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EAA" w:rsidRDefault="009F1EAA" w:rsidP="00F50785">
      <w:pPr>
        <w:jc w:val="center"/>
        <w:rPr>
          <w:rFonts w:ascii="Times New Roman" w:hAnsi="Times New Roman" w:cs="Times New Roman"/>
          <w:b/>
          <w:sz w:val="28"/>
          <w:szCs w:val="28"/>
          <w:lang w:val="en-US"/>
        </w:rPr>
      </w:pPr>
      <w:r>
        <w:rPr>
          <w:noProof/>
          <w:color w:val="474747"/>
          <w:sz w:val="16"/>
          <w:szCs w:val="16"/>
        </w:rPr>
        <w:drawing>
          <wp:anchor distT="114300" distB="114300" distL="114300" distR="114300" simplePos="0" relativeHeight="251659264" behindDoc="0" locked="0" layoutInCell="1" allowOverlap="1">
            <wp:simplePos x="0" y="0"/>
            <wp:positionH relativeFrom="page">
              <wp:posOffset>226060</wp:posOffset>
            </wp:positionH>
            <wp:positionV relativeFrom="page">
              <wp:posOffset>312716</wp:posOffset>
            </wp:positionV>
            <wp:extent cx="7548563" cy="13810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7548563" cy="1381065"/>
                    </a:xfrm>
                    <a:prstGeom prst="rect">
                      <a:avLst/>
                    </a:prstGeom>
                    <a:ln/>
                  </pic:spPr>
                </pic:pic>
              </a:graphicData>
            </a:graphic>
          </wp:anchor>
        </w:drawing>
      </w:r>
    </w:p>
    <w:p w:rsidR="009F1EAA" w:rsidRDefault="009F1EAA" w:rsidP="00F50785">
      <w:pPr>
        <w:jc w:val="center"/>
        <w:rPr>
          <w:rFonts w:ascii="Times New Roman" w:hAnsi="Times New Roman" w:cs="Times New Roman"/>
          <w:b/>
          <w:sz w:val="28"/>
          <w:szCs w:val="28"/>
          <w:lang w:val="en-US"/>
        </w:rPr>
      </w:pPr>
    </w:p>
    <w:p w:rsidR="009F1EAA" w:rsidRDefault="009F1EAA" w:rsidP="00F50785">
      <w:pPr>
        <w:jc w:val="center"/>
        <w:rPr>
          <w:rFonts w:ascii="Times New Roman" w:hAnsi="Times New Roman" w:cs="Times New Roman"/>
          <w:b/>
          <w:sz w:val="28"/>
          <w:szCs w:val="28"/>
          <w:lang w:val="en-US"/>
        </w:rPr>
      </w:pPr>
    </w:p>
    <w:p w:rsidR="009F1EAA" w:rsidRDefault="009F1EAA" w:rsidP="00F50785">
      <w:pPr>
        <w:jc w:val="center"/>
        <w:rPr>
          <w:rFonts w:ascii="Times New Roman" w:hAnsi="Times New Roman" w:cs="Times New Roman"/>
          <w:b/>
          <w:sz w:val="28"/>
          <w:szCs w:val="28"/>
          <w:lang w:val="en-US"/>
        </w:rPr>
      </w:pPr>
    </w:p>
    <w:p w:rsidR="00F50785" w:rsidRPr="00937624" w:rsidRDefault="00F50785" w:rsidP="00F50785">
      <w:pPr>
        <w:jc w:val="center"/>
        <w:rPr>
          <w:rFonts w:ascii="Times New Roman" w:hAnsi="Times New Roman" w:cs="Times New Roman"/>
          <w:b/>
          <w:sz w:val="32"/>
          <w:szCs w:val="32"/>
        </w:rPr>
      </w:pPr>
      <w:r w:rsidRPr="00937624">
        <w:rPr>
          <w:rFonts w:ascii="Times New Roman" w:hAnsi="Times New Roman" w:cs="Times New Roman"/>
          <w:b/>
          <w:sz w:val="32"/>
          <w:szCs w:val="32"/>
        </w:rPr>
        <w:t>Діяльність</w:t>
      </w:r>
      <w:r w:rsidR="0087653A">
        <w:rPr>
          <w:rFonts w:ascii="Times New Roman" w:hAnsi="Times New Roman" w:cs="Times New Roman"/>
          <w:b/>
          <w:sz w:val="32"/>
          <w:szCs w:val="32"/>
          <w:lang w:val="uk-UA"/>
        </w:rPr>
        <w:t xml:space="preserve"> </w:t>
      </w:r>
      <w:r w:rsidRPr="00937624">
        <w:rPr>
          <w:rFonts w:ascii="Times New Roman" w:hAnsi="Times New Roman" w:cs="Times New Roman"/>
          <w:b/>
          <w:sz w:val="32"/>
          <w:szCs w:val="32"/>
        </w:rPr>
        <w:t>правоохоронних</w:t>
      </w:r>
      <w:r w:rsidR="0087653A">
        <w:rPr>
          <w:rFonts w:ascii="Times New Roman" w:hAnsi="Times New Roman" w:cs="Times New Roman"/>
          <w:b/>
          <w:sz w:val="32"/>
          <w:szCs w:val="32"/>
          <w:lang w:val="uk-UA"/>
        </w:rPr>
        <w:t xml:space="preserve"> </w:t>
      </w:r>
      <w:r w:rsidRPr="00937624">
        <w:rPr>
          <w:rFonts w:ascii="Times New Roman" w:hAnsi="Times New Roman" w:cs="Times New Roman"/>
          <w:b/>
          <w:sz w:val="32"/>
          <w:szCs w:val="32"/>
        </w:rPr>
        <w:t>органів</w:t>
      </w:r>
      <w:r w:rsidR="00937624" w:rsidRPr="00937624">
        <w:rPr>
          <w:rFonts w:ascii="Times New Roman" w:hAnsi="Times New Roman" w:cs="Times New Roman"/>
          <w:b/>
          <w:sz w:val="32"/>
          <w:szCs w:val="32"/>
          <w:lang w:val="uk-UA"/>
        </w:rPr>
        <w:t xml:space="preserve"> :</w:t>
      </w:r>
    </w:p>
    <w:p w:rsidR="00F50785" w:rsidRDefault="0087653A" w:rsidP="00F50785">
      <w:pPr>
        <w:jc w:val="center"/>
        <w:rPr>
          <w:rFonts w:ascii="Times New Roman" w:hAnsi="Times New Roman" w:cs="Times New Roman"/>
          <w:b/>
          <w:i/>
          <w:sz w:val="28"/>
          <w:szCs w:val="28"/>
          <w:lang w:val="uk-UA"/>
        </w:rPr>
      </w:pPr>
      <w:r w:rsidRPr="00F50785">
        <w:rPr>
          <w:rFonts w:ascii="Times New Roman" w:hAnsi="Times New Roman" w:cs="Times New Roman"/>
          <w:b/>
          <w:i/>
          <w:sz w:val="28"/>
          <w:szCs w:val="28"/>
        </w:rPr>
        <w:t>А</w:t>
      </w:r>
      <w:r w:rsidR="00F50785" w:rsidRPr="00F50785">
        <w:rPr>
          <w:rFonts w:ascii="Times New Roman" w:hAnsi="Times New Roman" w:cs="Times New Roman"/>
          <w:b/>
          <w:i/>
          <w:sz w:val="28"/>
          <w:szCs w:val="28"/>
        </w:rPr>
        <w:t>нотований</w:t>
      </w:r>
      <w:r>
        <w:rPr>
          <w:rFonts w:ascii="Times New Roman" w:hAnsi="Times New Roman" w:cs="Times New Roman"/>
          <w:b/>
          <w:i/>
          <w:sz w:val="28"/>
          <w:szCs w:val="28"/>
          <w:lang w:val="uk-UA"/>
        </w:rPr>
        <w:t xml:space="preserve"> </w:t>
      </w:r>
      <w:r w:rsidR="00F50785" w:rsidRPr="00F50785">
        <w:rPr>
          <w:rFonts w:ascii="Times New Roman" w:hAnsi="Times New Roman" w:cs="Times New Roman"/>
          <w:b/>
          <w:i/>
          <w:sz w:val="28"/>
          <w:szCs w:val="28"/>
        </w:rPr>
        <w:t>бібліографічний список</w:t>
      </w:r>
    </w:p>
    <w:p w:rsidR="0059640C" w:rsidRDefault="0059640C" w:rsidP="0059640C">
      <w:pPr>
        <w:ind w:right="-324"/>
        <w:rPr>
          <w:color w:val="274E13"/>
          <w:sz w:val="16"/>
          <w:szCs w:val="16"/>
          <w:lang w:val="uk-UA"/>
        </w:rPr>
      </w:pPr>
    </w:p>
    <w:p w:rsidR="0059640C" w:rsidRPr="00D0284C" w:rsidRDefault="0059640C" w:rsidP="0059640C">
      <w:pPr>
        <w:spacing w:after="120"/>
        <w:ind w:right="-324"/>
        <w:rPr>
          <w:rFonts w:ascii="Arial" w:hAnsi="Arial" w:cs="Arial"/>
          <w:color w:val="274E13"/>
          <w:sz w:val="20"/>
          <w:szCs w:val="20"/>
        </w:rPr>
      </w:pPr>
      <w:r w:rsidRPr="00D0284C">
        <w:rPr>
          <w:rFonts w:ascii="Arial" w:hAnsi="Arial" w:cs="Arial"/>
          <w:noProof/>
          <w:color w:val="474747"/>
          <w:sz w:val="20"/>
          <w:szCs w:val="20"/>
        </w:rPr>
        <w:drawing>
          <wp:anchor distT="114300" distB="114300" distL="114300" distR="114300" simplePos="0" relativeHeight="251661312" behindDoc="1" locked="0" layoutInCell="1" allowOverlap="1">
            <wp:simplePos x="0" y="0"/>
            <wp:positionH relativeFrom="margin">
              <wp:posOffset>-1089660</wp:posOffset>
            </wp:positionH>
            <wp:positionV relativeFrom="margin">
              <wp:posOffset>2489835</wp:posOffset>
            </wp:positionV>
            <wp:extent cx="714375" cy="6096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714375" cy="609600"/>
                    </a:xfrm>
                    <a:prstGeom prst="rect">
                      <a:avLst/>
                    </a:prstGeom>
                    <a:ln/>
                  </pic:spPr>
                </pic:pic>
              </a:graphicData>
            </a:graphic>
          </wp:anchor>
        </w:drawing>
      </w:r>
      <w:r w:rsidRPr="00D0284C">
        <w:rPr>
          <w:rFonts w:ascii="Arial" w:hAnsi="Arial" w:cs="Arial"/>
          <w:color w:val="274E13"/>
          <w:sz w:val="20"/>
          <w:szCs w:val="20"/>
        </w:rPr>
        <w:t xml:space="preserve">Вип. </w:t>
      </w:r>
      <w:r w:rsidR="00397577" w:rsidRPr="00D0284C">
        <w:rPr>
          <w:rFonts w:ascii="Arial" w:hAnsi="Arial" w:cs="Arial"/>
          <w:color w:val="274E13"/>
          <w:sz w:val="20"/>
          <w:szCs w:val="20"/>
          <w:lang w:val="uk-UA"/>
        </w:rPr>
        <w:t>7</w:t>
      </w:r>
      <w:r w:rsidRPr="00D0284C">
        <w:rPr>
          <w:rFonts w:ascii="Arial" w:hAnsi="Arial" w:cs="Arial"/>
          <w:color w:val="274E13"/>
          <w:sz w:val="20"/>
          <w:szCs w:val="20"/>
        </w:rPr>
        <w:t xml:space="preserve"> / 2026</w:t>
      </w:r>
    </w:p>
    <w:p w:rsidR="0059640C" w:rsidRPr="00D0284C" w:rsidRDefault="005E65BE" w:rsidP="0059640C">
      <w:pPr>
        <w:spacing w:after="120"/>
        <w:ind w:right="-324"/>
        <w:rPr>
          <w:rFonts w:ascii="Arial" w:hAnsi="Arial" w:cs="Arial"/>
          <w:color w:val="274E13"/>
          <w:sz w:val="20"/>
          <w:szCs w:val="20"/>
        </w:rPr>
      </w:pPr>
      <w:r w:rsidRPr="00D0284C">
        <w:rPr>
          <w:rFonts w:ascii="Arial" w:hAnsi="Arial" w:cs="Arial"/>
          <w:color w:val="274E13"/>
          <w:sz w:val="20"/>
          <w:szCs w:val="20"/>
          <w:lang w:val="uk-UA"/>
        </w:rPr>
        <w:t>24</w:t>
      </w:r>
      <w:r w:rsidR="0059640C" w:rsidRPr="00D0284C">
        <w:rPr>
          <w:rFonts w:ascii="Arial" w:hAnsi="Arial" w:cs="Arial"/>
          <w:color w:val="274E13"/>
          <w:sz w:val="20"/>
          <w:szCs w:val="20"/>
          <w:lang w:val="uk-UA"/>
        </w:rPr>
        <w:t xml:space="preserve"> </w:t>
      </w:r>
      <w:r w:rsidRPr="00D0284C">
        <w:rPr>
          <w:rFonts w:ascii="Arial" w:hAnsi="Arial" w:cs="Arial"/>
          <w:color w:val="274E13"/>
          <w:sz w:val="20"/>
          <w:szCs w:val="20"/>
          <w:lang w:val="uk-UA"/>
        </w:rPr>
        <w:t>квітня</w:t>
      </w:r>
      <w:r w:rsidR="0059640C" w:rsidRPr="00D0284C">
        <w:rPr>
          <w:rFonts w:ascii="Arial" w:hAnsi="Arial" w:cs="Arial"/>
          <w:color w:val="274E13"/>
          <w:sz w:val="20"/>
          <w:szCs w:val="20"/>
        </w:rPr>
        <w:t xml:space="preserve"> – </w:t>
      </w:r>
      <w:r w:rsidRPr="00D0284C">
        <w:rPr>
          <w:rFonts w:ascii="Arial" w:hAnsi="Arial" w:cs="Arial"/>
          <w:color w:val="274E13"/>
          <w:sz w:val="20"/>
          <w:szCs w:val="20"/>
          <w:lang w:val="uk-UA"/>
        </w:rPr>
        <w:t>10</w:t>
      </w:r>
      <w:r w:rsidR="0059640C" w:rsidRPr="00D0284C">
        <w:rPr>
          <w:rFonts w:ascii="Arial" w:hAnsi="Arial" w:cs="Arial"/>
          <w:color w:val="274E13"/>
          <w:sz w:val="20"/>
          <w:szCs w:val="20"/>
          <w:lang w:val="uk-UA"/>
        </w:rPr>
        <w:t xml:space="preserve"> </w:t>
      </w:r>
      <w:r w:rsidRPr="00D0284C">
        <w:rPr>
          <w:rFonts w:ascii="Arial" w:hAnsi="Arial" w:cs="Arial"/>
          <w:color w:val="274E13"/>
          <w:sz w:val="20"/>
          <w:szCs w:val="20"/>
          <w:lang w:val="uk-UA"/>
        </w:rPr>
        <w:t>травня</w:t>
      </w:r>
    </w:p>
    <w:p w:rsidR="0059640C" w:rsidRPr="00D0284C" w:rsidRDefault="0059640C" w:rsidP="0059640C">
      <w:pPr>
        <w:rPr>
          <w:sz w:val="20"/>
          <w:szCs w:val="20"/>
          <w:lang w:val="uk-UA"/>
        </w:rPr>
      </w:pPr>
      <w:r w:rsidRPr="00D0284C">
        <w:rPr>
          <w:rFonts w:ascii="Arial" w:hAnsi="Arial" w:cs="Arial"/>
          <w:b/>
          <w:bCs/>
          <w:color w:val="274E13"/>
          <w:sz w:val="20"/>
          <w:szCs w:val="20"/>
          <w:lang w:val="en-US"/>
        </w:rPr>
        <w:t>URL</w:t>
      </w:r>
      <w:r w:rsidRPr="00D0284C">
        <w:rPr>
          <w:rFonts w:ascii="Arial" w:hAnsi="Arial" w:cs="Arial"/>
          <w:b/>
          <w:bCs/>
          <w:color w:val="274E13"/>
          <w:sz w:val="20"/>
          <w:szCs w:val="20"/>
        </w:rPr>
        <w:t xml:space="preserve">: </w:t>
      </w:r>
      <w:hyperlink r:id="rId10">
        <w:r w:rsidRPr="00D0284C">
          <w:rPr>
            <w:rFonts w:ascii="Arial" w:hAnsi="Arial" w:cs="Arial"/>
            <w:color w:val="274E13"/>
            <w:sz w:val="20"/>
            <w:szCs w:val="20"/>
            <w:u w:val="single"/>
            <w:lang w:val="en-US"/>
          </w:rPr>
          <w:t>http</w:t>
        </w:r>
        <w:r w:rsidRPr="00D0284C">
          <w:rPr>
            <w:rFonts w:ascii="Arial" w:hAnsi="Arial" w:cs="Arial"/>
            <w:color w:val="274E13"/>
            <w:sz w:val="20"/>
            <w:szCs w:val="20"/>
            <w:u w:val="single"/>
          </w:rPr>
          <w:t>://</w:t>
        </w:r>
        <w:r w:rsidRPr="00D0284C">
          <w:rPr>
            <w:rFonts w:ascii="Arial" w:hAnsi="Arial" w:cs="Arial"/>
            <w:color w:val="274E13"/>
            <w:sz w:val="20"/>
            <w:szCs w:val="20"/>
            <w:u w:val="single"/>
            <w:lang w:val="en-US"/>
          </w:rPr>
          <w:t>nplu</w:t>
        </w:r>
        <w:r w:rsidRPr="00D0284C">
          <w:rPr>
            <w:rFonts w:ascii="Arial" w:hAnsi="Arial" w:cs="Arial"/>
            <w:color w:val="274E13"/>
            <w:sz w:val="20"/>
            <w:szCs w:val="20"/>
            <w:u w:val="single"/>
          </w:rPr>
          <w:t>.</w:t>
        </w:r>
        <w:r w:rsidRPr="00D0284C">
          <w:rPr>
            <w:rFonts w:ascii="Arial" w:hAnsi="Arial" w:cs="Arial"/>
            <w:color w:val="274E13"/>
            <w:sz w:val="20"/>
            <w:szCs w:val="20"/>
            <w:u w:val="single"/>
            <w:lang w:val="en-US"/>
          </w:rPr>
          <w:t>org</w:t>
        </w:r>
        <w:r w:rsidRPr="00D0284C">
          <w:rPr>
            <w:rFonts w:ascii="Arial" w:hAnsi="Arial" w:cs="Arial"/>
            <w:color w:val="274E13"/>
            <w:sz w:val="20"/>
            <w:szCs w:val="20"/>
            <w:u w:val="single"/>
          </w:rPr>
          <w:t>/</w:t>
        </w:r>
        <w:r w:rsidRPr="00D0284C">
          <w:rPr>
            <w:rFonts w:ascii="Arial" w:hAnsi="Arial" w:cs="Arial"/>
            <w:color w:val="274E13"/>
            <w:sz w:val="20"/>
            <w:szCs w:val="20"/>
            <w:u w:val="single"/>
            <w:lang w:val="en-US"/>
          </w:rPr>
          <w:t>article</w:t>
        </w:r>
        <w:r w:rsidRPr="00D0284C">
          <w:rPr>
            <w:rFonts w:ascii="Arial" w:hAnsi="Arial" w:cs="Arial"/>
            <w:color w:val="274E13"/>
            <w:sz w:val="20"/>
            <w:szCs w:val="20"/>
            <w:u w:val="single"/>
          </w:rPr>
          <w:t>.</w:t>
        </w:r>
        <w:r w:rsidRPr="00D0284C">
          <w:rPr>
            <w:rFonts w:ascii="Arial" w:hAnsi="Arial" w:cs="Arial"/>
            <w:color w:val="274E13"/>
            <w:sz w:val="20"/>
            <w:szCs w:val="20"/>
            <w:u w:val="single"/>
            <w:lang w:val="en-US"/>
          </w:rPr>
          <w:t>php</w:t>
        </w:r>
        <w:r w:rsidRPr="00D0284C">
          <w:rPr>
            <w:rFonts w:ascii="Arial" w:hAnsi="Arial" w:cs="Arial"/>
            <w:color w:val="274E13"/>
            <w:sz w:val="20"/>
            <w:szCs w:val="20"/>
            <w:u w:val="single"/>
          </w:rPr>
          <w:t>?</w:t>
        </w:r>
        <w:r w:rsidRPr="00D0284C">
          <w:rPr>
            <w:rFonts w:ascii="Arial" w:hAnsi="Arial" w:cs="Arial"/>
            <w:color w:val="274E13"/>
            <w:sz w:val="20"/>
            <w:szCs w:val="20"/>
            <w:u w:val="single"/>
            <w:lang w:val="en-US"/>
          </w:rPr>
          <w:t>id</w:t>
        </w:r>
        <w:r w:rsidRPr="00D0284C">
          <w:rPr>
            <w:rFonts w:ascii="Arial" w:hAnsi="Arial" w:cs="Arial"/>
            <w:color w:val="274E13"/>
            <w:sz w:val="20"/>
            <w:szCs w:val="20"/>
            <w:u w:val="single"/>
          </w:rPr>
          <w:t>=423&amp;</w:t>
        </w:r>
        <w:r w:rsidRPr="00D0284C">
          <w:rPr>
            <w:rFonts w:ascii="Arial" w:hAnsi="Arial" w:cs="Arial"/>
            <w:color w:val="274E13"/>
            <w:sz w:val="20"/>
            <w:szCs w:val="20"/>
            <w:u w:val="single"/>
            <w:lang w:val="en-US"/>
          </w:rPr>
          <w:t>subject</w:t>
        </w:r>
        <w:r w:rsidRPr="00D0284C">
          <w:rPr>
            <w:rFonts w:ascii="Arial" w:hAnsi="Arial" w:cs="Arial"/>
            <w:color w:val="274E13"/>
            <w:sz w:val="20"/>
            <w:szCs w:val="20"/>
            <w:u w:val="single"/>
          </w:rPr>
          <w:t>=3</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Аналіз інструментів і технологій отримання даних з мобільних пристроїв у контексті розслідування кіберзлочинів</w:t>
      </w:r>
      <w:r w:rsidRPr="002A45EC">
        <w:rPr>
          <w:rFonts w:ascii="Times New Roman" w:hAnsi="Times New Roman" w:cs="Times New Roman"/>
          <w:sz w:val="28"/>
          <w:szCs w:val="28"/>
          <w:lang w:val="uk-UA"/>
        </w:rPr>
        <w:t xml:space="preserve"> [Електронний ресурс] / Ю. В. Синявіна, І. В. Чалий, Т. А. Бутенко, </w:t>
      </w:r>
      <w:r w:rsidR="00645211">
        <w:rPr>
          <w:rFonts w:ascii="Times New Roman" w:hAnsi="Times New Roman" w:cs="Times New Roman"/>
          <w:sz w:val="28"/>
          <w:szCs w:val="28"/>
          <w:lang w:val="uk-UA"/>
        </w:rPr>
        <w:br/>
      </w:r>
      <w:r w:rsidRPr="002A45EC">
        <w:rPr>
          <w:rFonts w:ascii="Times New Roman" w:hAnsi="Times New Roman" w:cs="Times New Roman"/>
          <w:sz w:val="28"/>
          <w:szCs w:val="28"/>
          <w:lang w:val="uk-UA"/>
        </w:rPr>
        <w:t>В. M. Сирий, Н. М. Проценко // Вісн. Вінниц</w:t>
      </w:r>
      <w:r w:rsidR="00645211">
        <w:rPr>
          <w:rFonts w:ascii="Times New Roman" w:hAnsi="Times New Roman" w:cs="Times New Roman"/>
          <w:sz w:val="28"/>
          <w:szCs w:val="28"/>
          <w:lang w:val="uk-UA"/>
        </w:rPr>
        <w:t xml:space="preserve">. політехн. ін-та. – 2026. – № </w:t>
      </w:r>
      <w:r w:rsidRPr="002A45EC">
        <w:rPr>
          <w:rFonts w:ascii="Times New Roman" w:hAnsi="Times New Roman" w:cs="Times New Roman"/>
          <w:sz w:val="28"/>
          <w:szCs w:val="28"/>
          <w:lang w:val="uk-UA"/>
        </w:rPr>
        <w:t xml:space="preserve">2. – С. 55-64.  </w:t>
      </w:r>
      <w:r w:rsidRPr="002A45EC">
        <w:rPr>
          <w:rFonts w:ascii="Times New Roman" w:hAnsi="Times New Roman" w:cs="Times New Roman"/>
          <w:i/>
          <w:sz w:val="28"/>
          <w:szCs w:val="28"/>
          <w:lang w:val="uk-UA"/>
        </w:rPr>
        <w:t xml:space="preserve">Проаналізовано сучасні технології отримання даних з мобільних пристроїв у контексті цифрової форензики та розслідування кіберзлочинів. Обґрунтовано зростання ролі мобільних пристроїв як ключових носіїв цифрових доказів у кримінальних провадженнях, пов’язаних з протиправною діяльністю у кіберпросторі. Подано класифікацію основних методів екстракції даних та їхні технічні особливості, що дозволяє обирати оптимальні підходи до їх використання. Проаналізовано специфіку застосування актуальних технологічних рішень мобільної форензики в Україні з урахуванням інституційних, технічних, правових та освітніх аспектів, євроінтеграції, воєнного стану, постійного ускладнення технічних викликів, пов’язаних із захистом даних та адаптацією правового поля до реалій цифрових доказів. Увагу приділено процесуальній придатності цифрових доказів, а також адаптації інструментів до умов національної юридичної практики та специфіки науково-дослідної роботи у сфері кібербезпеки. Описано власний досвід інтеграції університетської освіти з </w:t>
      </w:r>
      <w:r w:rsidRPr="002A45EC">
        <w:rPr>
          <w:rFonts w:ascii="Times New Roman" w:hAnsi="Times New Roman" w:cs="Times New Roman"/>
          <w:i/>
          <w:sz w:val="28"/>
          <w:szCs w:val="28"/>
          <w:lang w:val="uk-UA"/>
        </w:rPr>
        <w:lastRenderedPageBreak/>
        <w:t>національними проєктами, які є частиною загальної екосистеми кібербезпеки в Україні й об’єднують просвітництво та взаємодію з правоохоронцями. Зазначено роль хмарної форензики в аспекті можливості підвищення повноти доказової бази та дотримання національних процесуальних вимог доступу до персональних даних. Визначено перспективні напрями розвитку методів отримання доказів в умовах посилення криптографічного захисту.</w:t>
      </w:r>
      <w:r w:rsidRPr="002A45EC">
        <w:rPr>
          <w:rFonts w:ascii="Times New Roman" w:hAnsi="Times New Roman" w:cs="Times New Roman"/>
          <w:sz w:val="28"/>
          <w:szCs w:val="28"/>
          <w:lang w:val="uk-UA"/>
        </w:rPr>
        <w:t xml:space="preserve"> Текст: </w:t>
      </w:r>
      <w:hyperlink r:id="rId11" w:history="1">
        <w:r w:rsidRPr="002A45EC">
          <w:rPr>
            <w:rStyle w:val="a3"/>
            <w:rFonts w:ascii="Times New Roman" w:hAnsi="Times New Roman" w:cs="Times New Roman"/>
            <w:sz w:val="28"/>
            <w:szCs w:val="28"/>
            <w:lang w:val="uk-UA"/>
          </w:rPr>
          <w:t>https://visnyk.vntu.edu.ua/index.php/visnyk/article/view/3432/3068</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Басалик С. А. Оптимізація тактики опитування в оперативно-розшуковій діяльності Держприкордонслужби України в умовах воєнного стану: імплементація моделі P. E. A. C. E.</w:t>
      </w:r>
      <w:r w:rsidRPr="002A45EC">
        <w:rPr>
          <w:rFonts w:ascii="Times New Roman" w:hAnsi="Times New Roman" w:cs="Times New Roman"/>
          <w:sz w:val="28"/>
          <w:szCs w:val="28"/>
          <w:lang w:val="uk-UA"/>
        </w:rPr>
        <w:t xml:space="preserve"> [Електронний ресурс] / Сергій Анатолійович Басалик // Наук. перспективи. – 2026. – № 3. — С. 814-828.  </w:t>
      </w:r>
      <w:r w:rsidRPr="002A45EC">
        <w:rPr>
          <w:rFonts w:ascii="Times New Roman" w:hAnsi="Times New Roman" w:cs="Times New Roman"/>
          <w:i/>
          <w:sz w:val="28"/>
          <w:szCs w:val="28"/>
          <w:lang w:val="uk-UA"/>
        </w:rPr>
        <w:t xml:space="preserve">Здійснено комплексне теоретико-прикладне дослідження можливостей адаптації та впровадження міжнародної моделі неконфронтаційного інтерв’ювання P. E. A. C. E. у практичну діяльність оперативно-розшукових підрозділів Державної прикордонної служби України (ДПСУ) Акцентовано на зміні архітектури національної безпеки в умовах повномасштабної збройної агресії РФ, що вимагає від прикордонного відомства нових підходів до збору та верифікації оперативної інформації. Розкрито специфіку проведення опитування в екстремальних умовах воєнного стану, зокрема під час роботи з такими категоріями осіб, як військовополонені комбатанти, цивільне населення на деокупованих територіях, особи, що підозрюються у колабораційній діяльності та громадяни, які ухиляються від призову на військову службу під час мобілізації та намагаються незаконно перетнути державний кордон України. На основі аналізу тактики встановлення психологічного контакту обґрунтовано переваги п’ятиступеневого алгоритму моделі P. E. A. C. E. (Planning, Engage, Account, Closure, Evaluation) та доведено, що такий підхід забезпечує високу точність розвідувальної картини. </w:t>
      </w:r>
      <w:r w:rsidRPr="002A45EC">
        <w:rPr>
          <w:rFonts w:ascii="Times New Roman" w:hAnsi="Times New Roman" w:cs="Times New Roman"/>
          <w:sz w:val="28"/>
          <w:szCs w:val="28"/>
          <w:lang w:val="uk-UA"/>
        </w:rPr>
        <w:t xml:space="preserve">Текст: </w:t>
      </w:r>
      <w:hyperlink r:id="rId12" w:history="1">
        <w:r w:rsidRPr="002A45EC">
          <w:rPr>
            <w:rStyle w:val="a3"/>
            <w:rFonts w:ascii="Times New Roman" w:hAnsi="Times New Roman" w:cs="Times New Roman"/>
            <w:sz w:val="28"/>
            <w:szCs w:val="28"/>
            <w:lang w:val="uk-UA"/>
          </w:rPr>
          <w:t>https://perspectives.pp.ua/index.php/np/article/view/40591/40606</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lastRenderedPageBreak/>
        <w:t>Басалик С. А. Трансформація кримінальної експлуатації в умовах воєнного стану: правові колізії та стратегії ідентифікації жертв торгівлі людьми підрозділами Державної прикордонної служби України</w:t>
      </w:r>
      <w:r w:rsidRPr="002A45EC">
        <w:rPr>
          <w:rFonts w:ascii="Times New Roman" w:hAnsi="Times New Roman" w:cs="Times New Roman"/>
          <w:sz w:val="28"/>
          <w:szCs w:val="28"/>
          <w:lang w:val="uk-UA"/>
        </w:rPr>
        <w:t xml:space="preserve"> [Електронний ресурс] / Сергій Анатолійович Басалик, Володимир Анатолійович Волошин // Наук. перспективи. – 2026. – № 3. — С. 801-813.  </w:t>
      </w:r>
      <w:r w:rsidRPr="002A45EC">
        <w:rPr>
          <w:rFonts w:ascii="Times New Roman" w:hAnsi="Times New Roman" w:cs="Times New Roman"/>
          <w:i/>
          <w:sz w:val="28"/>
          <w:szCs w:val="28"/>
          <w:lang w:val="uk-UA"/>
        </w:rPr>
        <w:t>Здійснено комплексне теоретичне обґрунтування та розширену правову характеристику використання цивільних осіб у збройному конфлікті як специфічної новітньої форми торгівлі людьми. Проведено ґрунтовний порівняльно-правовий аналіз складів злочинів, передбачених статтями 149 та 438 Кримінального кодексу України (КК України). Доведено, що традиційна кваліфікація таких діянь виключно як порушення законів та звичаїв війни часто залишає поза увагою глибинну сутність правопорушення – перетворення людини на інструментальний ресурс для досягнення стратегічної вигоди, що є базовою ознакою торгівлі людьми. Особливу увагу приділено діяльності оперативно-розшукових підрозділів Державної прикордонної служби України (ДПСУ). Наголошено, що ефективність протидії новітнім формам експлуатації безпосередньо залежить від здатності оперативно-розшукових підрозділів трансформувати класичні методики оперативно-розшукової діяльності у проактивні стратегії розвідувального характеру (HUMINT та OSINT). Розкрито психологічні бар’єри ідентифікації жертв, зокрема феномен ”стокгольмського синдрому”, який у контексті війни виступає несвідомою захисною реакцією психіки потерпілих, що призводить до викривлення свідчень та заперечення факту примусу під час перевірочних заходів. Акцентовано, що ідентифікація використання цивільних осіб саме як форми торгівлі людьми дозволяє ефективніше імплементувати доказову базу у практику Міжнародного кримінального суду (МКС). Запропоновано створення захищеного єдиного реєстру ідентифікованих жертв у системі ДПСУ для забезпечення кібербезпеки даних та цілісності доказової бази для майбутніх трибуналів.</w:t>
      </w:r>
      <w:r w:rsidRPr="002A45EC">
        <w:rPr>
          <w:rFonts w:ascii="Times New Roman" w:hAnsi="Times New Roman" w:cs="Times New Roman"/>
          <w:sz w:val="28"/>
          <w:szCs w:val="28"/>
          <w:lang w:val="uk-UA"/>
        </w:rPr>
        <w:t xml:space="preserve"> Текст: </w:t>
      </w:r>
      <w:hyperlink r:id="rId13" w:history="1">
        <w:r w:rsidRPr="002A45EC">
          <w:rPr>
            <w:rStyle w:val="a3"/>
            <w:rFonts w:ascii="Times New Roman" w:hAnsi="Times New Roman" w:cs="Times New Roman"/>
            <w:sz w:val="28"/>
            <w:szCs w:val="28"/>
            <w:lang w:val="uk-UA"/>
          </w:rPr>
          <w:t>https://perspectives.pp.ua/index.php/np/article/view/40590/40605</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lastRenderedPageBreak/>
        <w:t>Буга Г. С. Адміністративно-правовий статус Служби безпеки України в механізмі забезпечення національної безпеки України</w:t>
      </w:r>
      <w:r w:rsidRPr="002A45EC">
        <w:rPr>
          <w:rFonts w:ascii="Times New Roman" w:hAnsi="Times New Roman" w:cs="Times New Roman"/>
          <w:sz w:val="28"/>
          <w:szCs w:val="28"/>
          <w:lang w:val="uk-UA"/>
        </w:rPr>
        <w:t xml:space="preserve"> [Електронний ресурс] / Ганна Сергіївна Буга, Володимир Васильович Буга </w:t>
      </w:r>
      <w:r w:rsidR="00486227">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 Наук.  перспективи. – 2026. – № 3. — С. 850-861.  </w:t>
      </w:r>
      <w:r w:rsidRPr="002A45EC">
        <w:rPr>
          <w:rFonts w:ascii="Times New Roman" w:hAnsi="Times New Roman" w:cs="Times New Roman"/>
          <w:i/>
          <w:sz w:val="28"/>
          <w:szCs w:val="28"/>
          <w:lang w:val="uk-UA"/>
        </w:rPr>
        <w:t>Здійснено комплексне дослідження адміністративно-правового статусу Служби безпеки України (СБУ) в механізмі забезпечення національної безпеки держави. Відзначено суттєве зростання ролі та значення СБУ в умовах повномасштабної збройної агресії РФ і вказано на необхідність системного осмислення правового становища цього органу з урахуванням євроатлантичного вектору розвитку України. Проаналізовано конституційно-правові засади функціонування СБУ та розкрито правовий статус СБУ як державного органу спеціального призначення з правоохоронними функціями відповідно до законів України ”Про Службу безпеки України” та ”Про національну безпеку України”, а також спеціального законодавства у сферах контррозвідувальної діяльності, боротьби з тероризмом, оперативно-розшукової діяльності, охорони державної таємниці та протидії організованій злочинності. Охарактеризовано організаційну будову СБУ, повноваження щодо застосування заходів примусу та особливості адміністративної діяльності її підрозділів. Обґрунтовано необхідність прийняття нової редакції профільного закону з метою приведення діяльності СБУ у відповідність до стандартів демократичного цивільного контролю та зобов’язань України у сфері євроатлантичної інтеграції.</w:t>
      </w:r>
      <w:r w:rsidRPr="002A45EC">
        <w:rPr>
          <w:rFonts w:ascii="Times New Roman" w:hAnsi="Times New Roman" w:cs="Times New Roman"/>
          <w:sz w:val="28"/>
          <w:szCs w:val="28"/>
          <w:lang w:val="uk-UA"/>
        </w:rPr>
        <w:t xml:space="preserve"> Текст: </w:t>
      </w:r>
      <w:hyperlink r:id="rId14" w:history="1">
        <w:r w:rsidRPr="002A45EC">
          <w:rPr>
            <w:rStyle w:val="a3"/>
            <w:rFonts w:ascii="Times New Roman" w:hAnsi="Times New Roman" w:cs="Times New Roman"/>
            <w:sz w:val="28"/>
            <w:szCs w:val="28"/>
            <w:lang w:val="uk-UA"/>
          </w:rPr>
          <w:t>https://perspectives.pp.ua/index.php/np/article/view/40594/40609</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В Україні заблокували ще шість онлайн-книгарень, які продавали російські видання</w:t>
      </w:r>
      <w:r w:rsidRPr="002A45EC">
        <w:rPr>
          <w:rFonts w:ascii="Times New Roman" w:hAnsi="Times New Roman" w:cs="Times New Roman"/>
          <w:sz w:val="28"/>
          <w:szCs w:val="28"/>
          <w:lang w:val="uk-UA"/>
        </w:rPr>
        <w:t xml:space="preserve"> [Електронний ресурс] // Укрінформ : [укр. інформ. сайт]. – 2026. – 22 квіт. – Електрон. дані.  </w:t>
      </w:r>
      <w:r w:rsidRPr="002A45EC">
        <w:rPr>
          <w:rFonts w:ascii="Times New Roman" w:hAnsi="Times New Roman" w:cs="Times New Roman"/>
          <w:i/>
          <w:sz w:val="28"/>
          <w:szCs w:val="28"/>
          <w:lang w:val="uk-UA"/>
        </w:rPr>
        <w:t>За інформацією Державного комітету телебачення і радіомовлення, в Україні припинили діяльність ще шість інтернет-магазинів, які поширювали російські книги. Йдеться про "</w:t>
      </w:r>
      <w:r w:rsidRPr="002A45EC">
        <w:rPr>
          <w:rFonts w:ascii="Times New Roman" w:hAnsi="Times New Roman" w:cs="Times New Roman"/>
          <w:i/>
          <w:sz w:val="28"/>
          <w:szCs w:val="28"/>
        </w:rPr>
        <w:t>Storinkabook</w:t>
      </w:r>
      <w:r w:rsidRPr="002A45EC">
        <w:rPr>
          <w:rFonts w:ascii="Times New Roman" w:hAnsi="Times New Roman" w:cs="Times New Roman"/>
          <w:i/>
          <w:sz w:val="28"/>
          <w:szCs w:val="28"/>
          <w:lang w:val="uk-UA"/>
        </w:rPr>
        <w:t>", "</w:t>
      </w:r>
      <w:r w:rsidRPr="002A45EC">
        <w:rPr>
          <w:rFonts w:ascii="Times New Roman" w:hAnsi="Times New Roman" w:cs="Times New Roman"/>
          <w:i/>
          <w:sz w:val="28"/>
          <w:szCs w:val="28"/>
        </w:rPr>
        <w:t>IQbook</w:t>
      </w:r>
      <w:r w:rsidRPr="002A45EC">
        <w:rPr>
          <w:rFonts w:ascii="Times New Roman" w:hAnsi="Times New Roman" w:cs="Times New Roman"/>
          <w:i/>
          <w:sz w:val="28"/>
          <w:szCs w:val="28"/>
          <w:lang w:val="uk-UA"/>
        </w:rPr>
        <w:t>", "</w:t>
      </w:r>
      <w:r w:rsidRPr="002A45EC">
        <w:rPr>
          <w:rFonts w:ascii="Times New Roman" w:hAnsi="Times New Roman" w:cs="Times New Roman"/>
          <w:i/>
          <w:sz w:val="28"/>
          <w:szCs w:val="28"/>
        </w:rPr>
        <w:t>Po</w:t>
      </w:r>
      <w:r w:rsidRPr="002A45EC">
        <w:rPr>
          <w:rFonts w:ascii="Times New Roman" w:hAnsi="Times New Roman" w:cs="Times New Roman"/>
          <w:i/>
          <w:sz w:val="28"/>
          <w:szCs w:val="28"/>
          <w:lang w:val="uk-UA"/>
        </w:rPr>
        <w:t>4</w:t>
      </w:r>
      <w:r w:rsidRPr="002A45EC">
        <w:rPr>
          <w:rFonts w:ascii="Times New Roman" w:hAnsi="Times New Roman" w:cs="Times New Roman"/>
          <w:i/>
          <w:sz w:val="28"/>
          <w:szCs w:val="28"/>
        </w:rPr>
        <w:t>itayka</w:t>
      </w:r>
      <w:r w:rsidRPr="002A45EC">
        <w:rPr>
          <w:rFonts w:ascii="Times New Roman" w:hAnsi="Times New Roman" w:cs="Times New Roman"/>
          <w:i/>
          <w:sz w:val="28"/>
          <w:szCs w:val="28"/>
          <w:lang w:val="uk-UA"/>
        </w:rPr>
        <w:t>", "</w:t>
      </w:r>
      <w:r w:rsidRPr="002A45EC">
        <w:rPr>
          <w:rFonts w:ascii="Times New Roman" w:hAnsi="Times New Roman" w:cs="Times New Roman"/>
          <w:i/>
          <w:sz w:val="28"/>
          <w:szCs w:val="28"/>
        </w:rPr>
        <w:t>Po</w:t>
      </w:r>
      <w:r w:rsidRPr="002A45EC">
        <w:rPr>
          <w:rFonts w:ascii="Times New Roman" w:hAnsi="Times New Roman" w:cs="Times New Roman"/>
          <w:i/>
          <w:sz w:val="28"/>
          <w:szCs w:val="28"/>
          <w:lang w:val="uk-UA"/>
        </w:rPr>
        <w:t>4</w:t>
      </w:r>
      <w:r w:rsidRPr="002A45EC">
        <w:rPr>
          <w:rFonts w:ascii="Times New Roman" w:hAnsi="Times New Roman" w:cs="Times New Roman"/>
          <w:i/>
          <w:sz w:val="28"/>
          <w:szCs w:val="28"/>
        </w:rPr>
        <w:t>itaemka</w:t>
      </w:r>
      <w:r w:rsidRPr="002A45EC">
        <w:rPr>
          <w:rFonts w:ascii="Times New Roman" w:hAnsi="Times New Roman" w:cs="Times New Roman"/>
          <w:i/>
          <w:sz w:val="28"/>
          <w:szCs w:val="28"/>
          <w:lang w:val="uk-UA"/>
        </w:rPr>
        <w:t>", "</w:t>
      </w:r>
      <w:r w:rsidRPr="002A45EC">
        <w:rPr>
          <w:rFonts w:ascii="Times New Roman" w:hAnsi="Times New Roman" w:cs="Times New Roman"/>
          <w:i/>
          <w:sz w:val="28"/>
          <w:szCs w:val="28"/>
        </w:rPr>
        <w:t>Knigomania</w:t>
      </w:r>
      <w:r w:rsidRPr="002A45EC">
        <w:rPr>
          <w:rFonts w:ascii="Times New Roman" w:hAnsi="Times New Roman" w:cs="Times New Roman"/>
          <w:i/>
          <w:sz w:val="28"/>
          <w:szCs w:val="28"/>
          <w:lang w:val="uk-UA"/>
        </w:rPr>
        <w:t>" та "</w:t>
      </w:r>
      <w:r w:rsidRPr="002A45EC">
        <w:rPr>
          <w:rFonts w:ascii="Times New Roman" w:hAnsi="Times New Roman" w:cs="Times New Roman"/>
          <w:i/>
          <w:sz w:val="28"/>
          <w:szCs w:val="28"/>
        </w:rPr>
        <w:t>Knygomania</w:t>
      </w:r>
      <w:r w:rsidRPr="002A45EC">
        <w:rPr>
          <w:rFonts w:ascii="Times New Roman" w:hAnsi="Times New Roman" w:cs="Times New Roman"/>
          <w:i/>
          <w:sz w:val="28"/>
          <w:szCs w:val="28"/>
          <w:lang w:val="uk-UA"/>
        </w:rPr>
        <w:t xml:space="preserve">". Виявлено, що ці онлайн-крамниці </w:t>
      </w:r>
      <w:r w:rsidRPr="002A45EC">
        <w:rPr>
          <w:rFonts w:ascii="Times New Roman" w:hAnsi="Times New Roman" w:cs="Times New Roman"/>
          <w:i/>
          <w:sz w:val="28"/>
          <w:szCs w:val="28"/>
          <w:lang w:val="uk-UA"/>
        </w:rPr>
        <w:lastRenderedPageBreak/>
        <w:t xml:space="preserve">здійснювали протиправну діяльність з реалізації видавничої продукції країни-агресорки, зокрема пропонували до продажу літературу російських підсанкційних видавництв "Эксмо", "АСТ", "Центрполиграф" та "Питер". </w:t>
      </w:r>
      <w:r w:rsidR="008F0028">
        <w:rPr>
          <w:rFonts w:ascii="Times New Roman" w:hAnsi="Times New Roman" w:cs="Times New Roman"/>
          <w:i/>
          <w:sz w:val="28"/>
          <w:szCs w:val="28"/>
          <w:lang w:val="uk-UA"/>
        </w:rPr>
        <w:br/>
      </w:r>
      <w:r w:rsidRPr="002A45EC">
        <w:rPr>
          <w:rFonts w:ascii="Times New Roman" w:hAnsi="Times New Roman" w:cs="Times New Roman"/>
          <w:i/>
          <w:sz w:val="28"/>
          <w:szCs w:val="28"/>
        </w:rPr>
        <w:t>В асортименті вказаних інтернет-магазинів були й видання, випущені видавництвами РФ уже після початку повномасштабної війни й, імовірно, незаконно доправлені на територію України. Під час перевірки встановлено також, що власники вебсайтів порушили Закон України "Про електронну комерцію", приховавши інформацію про свій правовий статус і місцезнаходження. З метою припинення протиправної діяльності доступ до цих "анонімних" ресурсів було обмежено. Відповідне рішення за результатами спільної роботи Держкомтелерадіо та Служба безпеки України (СБУ) ухвалив Національний центр оперативно-технічного управління електронними комунікаційними мережами України, що входить до структури Державної служби спеціального зв’язку та захисту інформації України.</w:t>
      </w:r>
      <w:r w:rsidRPr="002A45EC">
        <w:rPr>
          <w:rFonts w:ascii="Times New Roman" w:hAnsi="Times New Roman" w:cs="Times New Roman"/>
          <w:sz w:val="28"/>
          <w:szCs w:val="28"/>
        </w:rPr>
        <w:t xml:space="preserve"> Текст: </w:t>
      </w:r>
      <w:hyperlink r:id="rId15" w:history="1">
        <w:r w:rsidRPr="002A45EC">
          <w:rPr>
            <w:rStyle w:val="a3"/>
            <w:rFonts w:ascii="Times New Roman" w:hAnsi="Times New Roman" w:cs="Times New Roman"/>
            <w:sz w:val="28"/>
            <w:szCs w:val="28"/>
          </w:rPr>
          <w:t>https://www.ukrinform.ua/rubric-culture/4115354-v-ukraini-zablokuvali-se-sist-onlajnknigaren-aki-prodavali-rosijski-vidanna.html</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Використання БПЛА в службово-бойовій діяльності поліцейських</w:t>
      </w:r>
      <w:r w:rsidRPr="002A45EC">
        <w:rPr>
          <w:rFonts w:ascii="Times New Roman" w:hAnsi="Times New Roman" w:cs="Times New Roman"/>
          <w:sz w:val="28"/>
          <w:szCs w:val="28"/>
          <w:lang w:val="uk-UA"/>
        </w:rPr>
        <w:t xml:space="preserve"> : метод. рек. / [В. Фурса та ін.] ; М-во внутр. справ України, Дніпр. держ. ун-т внутр. справ, Навч.-наук. ін-т підгот. фахівців для підрозд. превент. діяльності Нац. поліції України. — Дніпро : Дніпр. держ. ун-т внутр. справ, 2025. — 67 с. : табл. – </w:t>
      </w:r>
      <w:r w:rsidRPr="002A45EC">
        <w:rPr>
          <w:rFonts w:ascii="Times New Roman" w:hAnsi="Times New Roman" w:cs="Times New Roman"/>
          <w:b/>
          <w:i/>
          <w:sz w:val="28"/>
          <w:szCs w:val="28"/>
          <w:lang w:val="uk-UA"/>
        </w:rPr>
        <w:t>Шифр зберігання в Бібліотеці : А844536</w:t>
      </w:r>
      <w:r w:rsidRPr="002A45EC">
        <w:rPr>
          <w:rFonts w:ascii="Times New Roman" w:hAnsi="Times New Roman" w:cs="Times New Roman"/>
          <w:i/>
          <w:sz w:val="28"/>
          <w:szCs w:val="28"/>
          <w:lang w:val="uk-UA"/>
        </w:rPr>
        <w:t xml:space="preserve">  Розглянуто нормативно-правове забезпечення використання безпілотних літальних апаратів у діяльності підрозділів Національної поліції України, основні поняття та види БпЛА, питання метеорології, аеродинаміки та повітряної навігації, використання БпЛА під час проведення слідчих дій, пошуку безвісти зниклих осіб, моніторингу проведення масових заходів і забезпечення публічної безпеки та порядку, а також дорожнього руху.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Волкова Г. Покупка на два чеки. Мережа ”Маркетопт” роками недоплачувала бюджету мільярди гривень</w:t>
      </w:r>
      <w:r w:rsidRPr="002A45EC">
        <w:rPr>
          <w:rFonts w:ascii="Times New Roman" w:hAnsi="Times New Roman" w:cs="Times New Roman"/>
          <w:sz w:val="28"/>
          <w:szCs w:val="28"/>
          <w:lang w:val="uk-UA"/>
        </w:rPr>
        <w:t xml:space="preserve"> [Електронний ресурс] </w:t>
      </w:r>
      <w:r w:rsidR="008F0028">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 Ганна Волкова // Україна молода. – 2026. – 29 квіт. — Електрон. дані.  </w:t>
      </w:r>
      <w:r w:rsidRPr="002A45EC">
        <w:rPr>
          <w:rFonts w:ascii="Times New Roman" w:hAnsi="Times New Roman" w:cs="Times New Roman"/>
          <w:i/>
          <w:sz w:val="28"/>
          <w:szCs w:val="28"/>
          <w:lang w:val="uk-UA"/>
        </w:rPr>
        <w:lastRenderedPageBreak/>
        <w:t>Йдеться про проведення детективами Бюро економічної безпеки (БЕБ) слідчих дій з метою виявлення та фіксації відомостей про обставини вчинення кримінального правопорушення, пов’язаного з ухиленням від сплати податків у найбільшій локальній мережі продуктових магазинів Полтавщини ”Маркетопт”. Зазначено, що за попередніми даними слідства, засновники ритейлера роками ”дробили” бізнес на тисячі фізичних осіб-підприємців (ФОПів) з метою уникнення оподаткування, чим завдали державі значних збитків – за розрахунками фахівців, втрати бюджету лише від однієї цієї мережі сягають 4, 3 млрд грн.</w:t>
      </w:r>
      <w:r w:rsidRPr="002A45EC">
        <w:rPr>
          <w:rFonts w:ascii="Times New Roman" w:hAnsi="Times New Roman" w:cs="Times New Roman"/>
          <w:sz w:val="28"/>
          <w:szCs w:val="28"/>
          <w:lang w:val="uk-UA"/>
        </w:rPr>
        <w:t xml:space="preserve"> Текст: </w:t>
      </w:r>
      <w:hyperlink r:id="rId16" w:history="1">
        <w:r w:rsidRPr="002A45EC">
          <w:rPr>
            <w:rStyle w:val="a3"/>
            <w:rFonts w:ascii="Times New Roman" w:hAnsi="Times New Roman" w:cs="Times New Roman"/>
            <w:sz w:val="28"/>
            <w:szCs w:val="28"/>
            <w:lang w:val="uk-UA"/>
          </w:rPr>
          <w:t>https://umoloda.kyiv.ua/number/4009/159/194014/</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Договір приєднання від АРМА: 5 ризиків, які повинен знати кожен управитель</w:t>
      </w:r>
      <w:r w:rsidRPr="002A45EC">
        <w:rPr>
          <w:rFonts w:ascii="Times New Roman" w:hAnsi="Times New Roman" w:cs="Times New Roman"/>
          <w:sz w:val="28"/>
          <w:szCs w:val="28"/>
          <w:lang w:val="uk-UA"/>
        </w:rPr>
        <w:t xml:space="preserve"> [Електронний ресурс] // Суд.-юрид. газ. – 2026. – 5 трав. — Електрон. дані.  </w:t>
      </w:r>
      <w:r w:rsidRPr="002A45EC">
        <w:rPr>
          <w:rFonts w:ascii="Times New Roman" w:hAnsi="Times New Roman" w:cs="Times New Roman"/>
          <w:i/>
          <w:sz w:val="28"/>
          <w:szCs w:val="28"/>
          <w:lang w:val="uk-UA"/>
        </w:rPr>
        <w:t>Йдеться про запроваджену Національним агентством України з питань виявлення, розшуку та управління активами, одержаними від корупційних та інших злочинів (АРМА), нову модель управління активами, відповідно до якої відтепер кожен управитель працюватиме за єдиним шаблоном. Окреслено положення документу щодо: стандартів управління; гарантійного платежу та формули винагороди; управління корпоративними правами; обліку, санкції та форс-мажору. Вказано, що нові примірні договори максимально перекладають майже всі операційні та майнові ризики на управителя, вимагаючи від нього не лише менеджерських здібностей, а й значних фінансових резервів, що є необхідним для припинення практики призначення фіктивних управителів та забезпечення реального збереження вартості активів, які в майбутньому можуть стати основою для репарацій або повернення законним власникам.</w:t>
      </w:r>
      <w:r w:rsidRPr="002A45EC">
        <w:rPr>
          <w:rFonts w:ascii="Times New Roman" w:hAnsi="Times New Roman" w:cs="Times New Roman"/>
          <w:sz w:val="28"/>
          <w:szCs w:val="28"/>
          <w:lang w:val="uk-UA"/>
        </w:rPr>
        <w:t xml:space="preserve"> Текст: </w:t>
      </w:r>
      <w:hyperlink r:id="rId17" w:history="1">
        <w:r w:rsidRPr="002A45EC">
          <w:rPr>
            <w:rStyle w:val="a3"/>
            <w:rFonts w:ascii="Times New Roman" w:hAnsi="Times New Roman" w:cs="Times New Roman"/>
            <w:sz w:val="28"/>
            <w:szCs w:val="28"/>
            <w:lang w:val="uk-UA"/>
          </w:rPr>
          <w:t>https://sud.ua/uk/news/publication/360220-dogovor-prisoedineniya-ot-arma-5-riskov-kotorye-dolzhen-znat-kazhdyy-upravitel</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Забезпечення особистої безпеки поліцейського під час перевірки документів особи: адміністративно-правові та тактичні аспекти</w:t>
      </w:r>
      <w:r w:rsidRPr="002A45EC">
        <w:rPr>
          <w:rFonts w:ascii="Times New Roman" w:hAnsi="Times New Roman" w:cs="Times New Roman"/>
          <w:sz w:val="28"/>
          <w:szCs w:val="28"/>
          <w:lang w:val="uk-UA"/>
        </w:rPr>
        <w:t xml:space="preserve"> [Електронний ресурс] / Микола Миколайович Тишлек, Артем </w:t>
      </w:r>
      <w:r w:rsidRPr="002A45EC">
        <w:rPr>
          <w:rFonts w:ascii="Times New Roman" w:hAnsi="Times New Roman" w:cs="Times New Roman"/>
          <w:sz w:val="28"/>
          <w:szCs w:val="28"/>
          <w:lang w:val="uk-UA"/>
        </w:rPr>
        <w:lastRenderedPageBreak/>
        <w:t xml:space="preserve">Петрович Сахно, Андрій Валентинович Корольов, Дмитро Володимирович Чернолуцький, Анатолій Васильович Ковбасюк // Наук. перспективи. – 2026. – № 3. — С. 1318-1329.  </w:t>
      </w:r>
      <w:r w:rsidRPr="002A45EC">
        <w:rPr>
          <w:rFonts w:ascii="Times New Roman" w:hAnsi="Times New Roman" w:cs="Times New Roman"/>
          <w:i/>
          <w:sz w:val="28"/>
          <w:szCs w:val="28"/>
          <w:lang w:val="uk-UA"/>
        </w:rPr>
        <w:t>Здійснено комплексне дослідження адміністративно-правових та тактичних аспектів забезпечення особистої безпеки поліцейського під час перевірки документів особи як одного з найбільш поширених превентивних поліцейських заходів. Обґрунтовано, що в умовах трансформації поліцейської діяльності, зумовленої воєнним станом та зростанням рівня загроз публічній безпеці, перевірка документів виходить за межі суто ідентифікаційної процедури та набуває ознак самостійного етапу тактичного поліцейського втручання, у межах якого формується подальша динаміка службової ситуації. Запропоновано напрями вдосконалення адміністративно-правового регулювання, що передбачають конкретизацію підстав перевірки документів, визначення критеріїв оцінки рівня загрози службової ситуації та нормативну стандартизацію тактичних алгоритмів дій поліцейського як складової механізму забезпечення його професійної безпеки.</w:t>
      </w:r>
      <w:r w:rsidRPr="002A45EC">
        <w:rPr>
          <w:rFonts w:ascii="Times New Roman" w:hAnsi="Times New Roman" w:cs="Times New Roman"/>
          <w:sz w:val="28"/>
          <w:szCs w:val="28"/>
          <w:lang w:val="uk-UA"/>
        </w:rPr>
        <w:t xml:space="preserve"> Текст: </w:t>
      </w:r>
      <w:hyperlink r:id="rId18" w:history="1">
        <w:r w:rsidRPr="002A45EC">
          <w:rPr>
            <w:rStyle w:val="a3"/>
            <w:rFonts w:ascii="Times New Roman" w:hAnsi="Times New Roman" w:cs="Times New Roman"/>
            <w:sz w:val="28"/>
            <w:szCs w:val="28"/>
            <w:lang w:val="uk-UA"/>
          </w:rPr>
          <w:t>https://perspectives.pp.ua/index.php/np/article/view/40632/40647</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Задирака Н. Ю. Прокуратура у виконавчому провадженні публічно-правових спорів: забезпечення майнових інтересів держави та питання добросовісності</w:t>
      </w:r>
      <w:r w:rsidRPr="002A45EC">
        <w:rPr>
          <w:rFonts w:ascii="Times New Roman" w:hAnsi="Times New Roman" w:cs="Times New Roman"/>
          <w:sz w:val="28"/>
          <w:szCs w:val="28"/>
          <w:lang w:val="uk-UA"/>
        </w:rPr>
        <w:t xml:space="preserve"> [Електронний ресурс] / Н. Ю. Задирака // Юрид. наук. електрон. журн. – 2026. – № 3. — С. 215-217.  </w:t>
      </w:r>
      <w:r w:rsidRPr="002A45EC">
        <w:rPr>
          <w:rFonts w:ascii="Times New Roman" w:hAnsi="Times New Roman" w:cs="Times New Roman"/>
          <w:i/>
          <w:sz w:val="28"/>
          <w:szCs w:val="28"/>
          <w:lang w:val="uk-UA"/>
        </w:rPr>
        <w:t xml:space="preserve">Здійснено комплексний адміністративно-правовий аналіз ролі прокуратури у забезпеченні майнових інтересів держави на стадії виконавчого провадження у публічно-правових спорах. Обґрунтовано, що реальне виконання судових рішень є завершальним і визначальним елементом ефективного судового захисту, без якого неможливе повноцінне утвердження принципу верховенства права. Розкрито особливості правового статусу прокурора у виконавчому провадженні та охарактеризовано його повноваження щодо ініціювання виконання рішення, участі у виконавчих діях, оскарження рішень, дій чи бездіяльності виконавців, а також реагування на порушення законодавства </w:t>
      </w:r>
      <w:r w:rsidRPr="002A45EC">
        <w:rPr>
          <w:rFonts w:ascii="Times New Roman" w:hAnsi="Times New Roman" w:cs="Times New Roman"/>
          <w:i/>
          <w:sz w:val="28"/>
          <w:szCs w:val="28"/>
          <w:lang w:val="uk-UA"/>
        </w:rPr>
        <w:lastRenderedPageBreak/>
        <w:t>у сфері виконання судових рішень. Визначено основні проблеми у цій сфері та окрему увагу приділено аналізу правових позицій Великої Палати Верховного Суду та рекомендацій Венеціанської комісії щодо субсидіарного характеру представництва прокурором інтересів держави в суді. Сформульовано пропозиції щодо вдосконалення законодавчого регулювання, посилення інституційної взаємодії між прокуратурою та органами примусового виконання, розширення доступу до інформаційних ресурсів і адаптації позитивного міжнародного досвіду.</w:t>
      </w:r>
      <w:r w:rsidRPr="002A45EC">
        <w:rPr>
          <w:rFonts w:ascii="Times New Roman" w:hAnsi="Times New Roman" w:cs="Times New Roman"/>
          <w:sz w:val="28"/>
          <w:szCs w:val="28"/>
          <w:lang w:val="uk-UA"/>
        </w:rPr>
        <w:t xml:space="preserve"> Текст: </w:t>
      </w:r>
      <w:hyperlink r:id="rId19" w:history="1">
        <w:r w:rsidRPr="002A45EC">
          <w:rPr>
            <w:rStyle w:val="a3"/>
            <w:rFonts w:ascii="Times New Roman" w:hAnsi="Times New Roman" w:cs="Times New Roman"/>
            <w:sz w:val="28"/>
            <w:szCs w:val="28"/>
            <w:lang w:val="uk-UA"/>
          </w:rPr>
          <w:t>https://lsej.org.ua/3_2026/46.pdf</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Зарубенко А. О. Еволюція кіберзлочинності та відповідь правоохоронної системи України: сучасний стан та перспективи</w:t>
      </w:r>
      <w:r w:rsidRPr="002A45EC">
        <w:rPr>
          <w:rFonts w:ascii="Times New Roman" w:hAnsi="Times New Roman" w:cs="Times New Roman"/>
          <w:sz w:val="28"/>
          <w:szCs w:val="28"/>
          <w:lang w:val="uk-UA"/>
        </w:rPr>
        <w:t xml:space="preserve"> [Електронний ресурс] / Артур Олександрович Зарубенко, Олег Андрійович Дєгтяр // Нац. інтереси України. – 2026. – № 3. — С. 1804-1821.  </w:t>
      </w:r>
      <w:r w:rsidRPr="002A45EC">
        <w:rPr>
          <w:rFonts w:ascii="Times New Roman" w:hAnsi="Times New Roman" w:cs="Times New Roman"/>
          <w:i/>
          <w:sz w:val="28"/>
          <w:szCs w:val="28"/>
          <w:lang w:val="uk-UA"/>
        </w:rPr>
        <w:t xml:space="preserve">Досліджено еволюційні процеси кіберзлочинності як глобального феномену та проаналізовано системні заходи протидії цьому явищу з боку правоохоронної системи України. Розкрито трансформаційні зміни кіберзлочинів від простих форм до складних багаторівневих операцій, що становлять загрозу національній безпеці держави. Окреслено сучасні виклики у сфері кібербезпеки, зокрема зростання кількості та складності кібератак в умовах воєнного стану, використання новітніх технологій для здійснення протиправних дій та транснаціональний характер кіберзлочинності. Охарактеризовано інституційну спроможності підрозділів кіберполіції Національної поліції України (НПУ) та інших правоохоронних органів у протидії кіберзлочинам. Висвітлено нормативно-правову базу, що регулює діяльність правоохоронних органів у сфері кібербезпеки, та визначено її відповідність сучасним викликам. Виявлено основні проблемні аспекти в організаційному, технічному та кадровому забезпеченні підрозділів, що спеціалізуються на боротьбі з кіберзлочинністю. На основі вивчення міжнародного досвіду та кращих практик запропоновано стратегічні напрями вдосконалення системи протидії кіберзлочинності в Україні. Обгрунтовано необхідність запровадження інноваційних підходів до </w:t>
      </w:r>
      <w:r w:rsidRPr="002A45EC">
        <w:rPr>
          <w:rFonts w:ascii="Times New Roman" w:hAnsi="Times New Roman" w:cs="Times New Roman"/>
          <w:i/>
          <w:sz w:val="28"/>
          <w:szCs w:val="28"/>
          <w:lang w:val="uk-UA"/>
        </w:rPr>
        <w:lastRenderedPageBreak/>
        <w:t>виявлення та розслідування кіберзлочинів, зокрема використання штучного інтелекту (ШІ) та аналітичних інструментів для моніторингу кіберпростору.</w:t>
      </w:r>
      <w:r w:rsidRPr="002A45EC">
        <w:rPr>
          <w:rFonts w:ascii="Times New Roman" w:hAnsi="Times New Roman" w:cs="Times New Roman"/>
          <w:sz w:val="28"/>
          <w:szCs w:val="28"/>
          <w:lang w:val="uk-UA"/>
        </w:rPr>
        <w:t xml:space="preserve"> Текст: </w:t>
      </w:r>
      <w:hyperlink r:id="rId20" w:history="1">
        <w:r w:rsidRPr="002A45EC">
          <w:rPr>
            <w:rStyle w:val="a3"/>
            <w:rFonts w:ascii="Times New Roman" w:hAnsi="Times New Roman" w:cs="Times New Roman"/>
            <w:sz w:val="28"/>
            <w:szCs w:val="28"/>
            <w:lang w:val="uk-UA"/>
          </w:rPr>
          <w:t>https://perspectives.pp.ua/index.php/niu/article/view/39368/39382</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Здоровило Т. Агенти рф готували замах на Героя України</w:t>
      </w:r>
      <w:r w:rsidRPr="002A45EC">
        <w:rPr>
          <w:rFonts w:ascii="Times New Roman" w:hAnsi="Times New Roman" w:cs="Times New Roman"/>
          <w:sz w:val="28"/>
          <w:szCs w:val="28"/>
          <w:lang w:val="uk-UA"/>
        </w:rPr>
        <w:t xml:space="preserve"> [Електронний ресурс] / Тарас Здоровило // Україна молода. – 2026. – 28 квіт. — Електрон. дані.  </w:t>
      </w:r>
      <w:r w:rsidRPr="002A45EC">
        <w:rPr>
          <w:rFonts w:ascii="Times New Roman" w:hAnsi="Times New Roman" w:cs="Times New Roman"/>
          <w:i/>
          <w:sz w:val="28"/>
          <w:szCs w:val="28"/>
          <w:lang w:val="uk-UA"/>
        </w:rPr>
        <w:t>Йдеться про спільні дії контррозвідки Служби безпеки України (СБУ)та Національної поліції України (НПУ), внаслідок яких на Житомирщині затримано двох агентів РФ, які готували ліквідацію Героя України – генерал-майора Сил оборони. Як повідомили в СБУ, наразі затриманим повідомлено про підозру за двома статтями Кримінального кодексу України (КК України): ч. 2 ст. 111 (державна зрада, вчинена в умовах воєнного стану); пп. 6, 12 ч. 2 ст. 115 (умисне убивство, вчинене з корисливих мотивів за попередньою змовою групою осіб), за що їм загрожує довічне ув’язнення з конфіскацією майна.</w:t>
      </w:r>
      <w:r w:rsidRPr="002A45EC">
        <w:rPr>
          <w:rFonts w:ascii="Times New Roman" w:hAnsi="Times New Roman" w:cs="Times New Roman"/>
          <w:sz w:val="28"/>
          <w:szCs w:val="28"/>
          <w:lang w:val="uk-UA"/>
        </w:rPr>
        <w:t xml:space="preserve"> Текст: </w:t>
      </w:r>
      <w:hyperlink r:id="rId21" w:history="1">
        <w:r w:rsidRPr="002A45EC">
          <w:rPr>
            <w:rStyle w:val="a3"/>
            <w:rFonts w:ascii="Times New Roman" w:hAnsi="Times New Roman" w:cs="Times New Roman"/>
            <w:sz w:val="28"/>
            <w:szCs w:val="28"/>
            <w:lang w:val="uk-UA"/>
          </w:rPr>
          <w:t>https://umoloda.kyiv.ua/number/0/2006/194034/</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Здоровило Т. Готувала замовні вбивства і диверсії в ЄС: викрито мережу спецслужб рф – Генпрокуратура</w:t>
      </w:r>
      <w:r w:rsidRPr="002A45EC">
        <w:rPr>
          <w:rFonts w:ascii="Times New Roman" w:hAnsi="Times New Roman" w:cs="Times New Roman"/>
          <w:sz w:val="28"/>
          <w:szCs w:val="28"/>
          <w:lang w:val="uk-UA"/>
        </w:rPr>
        <w:t xml:space="preserve"> [Електронний ресурс] </w:t>
      </w:r>
      <w:r w:rsidR="008F0028">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 Тарас Здоровило // Україна молода. – 2026. – 27 квіт. — Електрон. дані.  </w:t>
      </w:r>
      <w:r w:rsidRPr="002A45EC">
        <w:rPr>
          <w:rFonts w:ascii="Times New Roman" w:hAnsi="Times New Roman" w:cs="Times New Roman"/>
          <w:i/>
          <w:sz w:val="28"/>
          <w:szCs w:val="28"/>
          <w:lang w:val="uk-UA"/>
        </w:rPr>
        <w:t xml:space="preserve">Йдеться про міжнародну операцію, проведену прокурорами Офісу Генерального прокурора (ОГП) разом зі слідчими Головного слідчого управління Національної поліції України (НПУ) у взаємодії з правоохоронними органами кількох держав. Зазначено, що у межах операції припинено підготовку тяжких і особливо тяжких злочинів у країнах Європейського Союзу (ЄС) та встановлено виконавців, посередників і осіб, які координували та фінансували цю діяльність. За даними слідства, починаючи із серпня 2024 р. представники спецслужб РФ, діючи з території інших держав і використовуючи підконтрольних посередників, організували діяльність, спрямовану на підготовку насильницьких злочинів у країнах ЄС, а до виконання цих завдань залучали громадян різних держав, зокрема, </w:t>
      </w:r>
      <w:r w:rsidRPr="002A45EC">
        <w:rPr>
          <w:rFonts w:ascii="Times New Roman" w:hAnsi="Times New Roman" w:cs="Times New Roman"/>
          <w:i/>
          <w:sz w:val="28"/>
          <w:szCs w:val="28"/>
          <w:lang w:val="uk-UA"/>
        </w:rPr>
        <w:lastRenderedPageBreak/>
        <w:t>України, РФ, Білорусі, Грузії, Латвії, Молдови, Греції – частина з них здійснювала зовнішнє спостереження, інші займалися пошуком виконавців, ще інші відповідали за фінансування, логістику та комунікацію між учасниками.</w:t>
      </w:r>
      <w:r w:rsidRPr="002A45EC">
        <w:rPr>
          <w:rFonts w:ascii="Times New Roman" w:hAnsi="Times New Roman" w:cs="Times New Roman"/>
          <w:sz w:val="28"/>
          <w:szCs w:val="28"/>
          <w:lang w:val="uk-UA"/>
        </w:rPr>
        <w:t xml:space="preserve"> Текст: </w:t>
      </w:r>
      <w:hyperlink r:id="rId22" w:history="1">
        <w:r w:rsidRPr="002A45EC">
          <w:rPr>
            <w:rStyle w:val="a3"/>
            <w:rFonts w:ascii="Times New Roman" w:hAnsi="Times New Roman" w:cs="Times New Roman"/>
            <w:sz w:val="28"/>
            <w:szCs w:val="28"/>
            <w:lang w:val="uk-UA"/>
          </w:rPr>
          <w:t>https://umoloda.kyiv.ua/number/0/2006/194004/</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Здоровило Т. Корупціонери вивели з оборонки 576 млн грн</w:t>
      </w:r>
      <w:r w:rsidRPr="002A45EC">
        <w:rPr>
          <w:rFonts w:ascii="Times New Roman" w:hAnsi="Times New Roman" w:cs="Times New Roman"/>
          <w:sz w:val="28"/>
          <w:szCs w:val="28"/>
          <w:lang w:val="uk-UA"/>
        </w:rPr>
        <w:t xml:space="preserve"> [Електронний ресурс] / Тарас Здоровило // Україна молода. – 2026. – 27 квіт. — Електрон. дані.  </w:t>
      </w:r>
      <w:r w:rsidRPr="002A45EC">
        <w:rPr>
          <w:rFonts w:ascii="Times New Roman" w:hAnsi="Times New Roman" w:cs="Times New Roman"/>
          <w:i/>
          <w:sz w:val="28"/>
          <w:szCs w:val="28"/>
          <w:lang w:val="uk-UA"/>
        </w:rPr>
        <w:t>Подано повідомлення Офісу Генерального прокурора (ОГП) та Національної поліції України (НПУ) про викриття групи людей, яких підозрюють в організації схеми з виведення майже 580 млн грн з оборонних контрактів через так званий ”конвертаційний центр”, а також в ухиленні від сплати податків на понад 100 млн грн. Зокрема зазначено, що поліція виявила понад 40 підприємств, які, за даними слідства, використовували у схемі, а також встановлено всі деталі ієрархічної структури та роботи ”конвертаційної групи” – від фіктивних постачальників до організаторів і посередників. Наразі семеро осіб отримали підозри за створення та участь у злочинній організації, відмивання коштів і ухилення від сплати податків, п’ятьох із них затримано і суд обрав усім підозрюваним запобіжний захід у вигляді тримання під вартою.</w:t>
      </w:r>
      <w:r w:rsidRPr="002A45EC">
        <w:rPr>
          <w:rFonts w:ascii="Times New Roman" w:hAnsi="Times New Roman" w:cs="Times New Roman"/>
          <w:sz w:val="28"/>
          <w:szCs w:val="28"/>
          <w:lang w:val="uk-UA"/>
        </w:rPr>
        <w:t xml:space="preserve"> Текст: </w:t>
      </w:r>
      <w:hyperlink r:id="rId23" w:history="1">
        <w:r w:rsidRPr="002A45EC">
          <w:rPr>
            <w:rStyle w:val="a3"/>
            <w:rFonts w:ascii="Times New Roman" w:hAnsi="Times New Roman" w:cs="Times New Roman"/>
            <w:sz w:val="28"/>
            <w:szCs w:val="28"/>
            <w:lang w:val="uk-UA"/>
          </w:rPr>
          <w:t>https://umoloda.kyiv.ua/number/0/2006/194002/</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Здоровило Т. Теракт вимусив: сотні поліціянтів вирушають на посилені тренування на полігон – Клименко</w:t>
      </w:r>
      <w:r w:rsidRPr="002A45EC">
        <w:rPr>
          <w:rFonts w:ascii="Times New Roman" w:hAnsi="Times New Roman" w:cs="Times New Roman"/>
          <w:sz w:val="28"/>
          <w:szCs w:val="28"/>
          <w:lang w:val="uk-UA"/>
        </w:rPr>
        <w:t xml:space="preserve"> [Електронний ресурс] </w:t>
      </w:r>
      <w:r w:rsidR="002D7D8A">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 Тарас Здоровило // Україна молода. – 2026. – 27 квіт. — Електрон. дані.  </w:t>
      </w:r>
      <w:r w:rsidRPr="002A45EC">
        <w:rPr>
          <w:rFonts w:ascii="Times New Roman" w:hAnsi="Times New Roman" w:cs="Times New Roman"/>
          <w:i/>
          <w:sz w:val="28"/>
          <w:szCs w:val="28"/>
          <w:lang w:val="uk-UA"/>
        </w:rPr>
        <w:t xml:space="preserve">Подано заяву міністра внутрішніх справ Ігоря Клименка під час спілкування з журналістами у Національному музеї ”Чорнобиль”. Міністр повідомив, що Міністерство внутрішніх справ (МВС) запускає підготовку поліцейських на полігонах, і наразі перша група з 200 осіб розпочне навчання вже наступного тижня, під час якого особливий акцент зроблено на психологічній стійкості та роботі в прифронтових умовах. Міністр наголосив, що йдеться не про масове направлення поліції на фронт, та зауважив, що у поліції бойові </w:t>
      </w:r>
      <w:r w:rsidRPr="002A45EC">
        <w:rPr>
          <w:rFonts w:ascii="Times New Roman" w:hAnsi="Times New Roman" w:cs="Times New Roman"/>
          <w:i/>
          <w:sz w:val="28"/>
          <w:szCs w:val="28"/>
          <w:lang w:val="uk-UA"/>
        </w:rPr>
        <w:lastRenderedPageBreak/>
        <w:t>підрозділи і поліцейські, які пройшли курс базової військової підготовки, вже перебувають на фронті.</w:t>
      </w:r>
      <w:r w:rsidRPr="002A45EC">
        <w:rPr>
          <w:rFonts w:ascii="Times New Roman" w:hAnsi="Times New Roman" w:cs="Times New Roman"/>
          <w:sz w:val="28"/>
          <w:szCs w:val="28"/>
          <w:lang w:val="uk-UA"/>
        </w:rPr>
        <w:t xml:space="preserve"> Текст: </w:t>
      </w:r>
      <w:hyperlink r:id="rId24" w:history="1">
        <w:r w:rsidRPr="002A45EC">
          <w:rPr>
            <w:rStyle w:val="a3"/>
            <w:rFonts w:ascii="Times New Roman" w:hAnsi="Times New Roman" w:cs="Times New Roman"/>
            <w:sz w:val="28"/>
            <w:szCs w:val="28"/>
            <w:lang w:val="uk-UA"/>
          </w:rPr>
          <w:t>https://umoloda.kyiv.ua/number/0/2006/194006/</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Здоровило Т. Хронологія подій теракту в Києві – Генпрокурор оприлюднив повну ”картину” трагедії</w:t>
      </w:r>
      <w:r w:rsidRPr="002A45EC">
        <w:rPr>
          <w:rFonts w:ascii="Times New Roman" w:hAnsi="Times New Roman" w:cs="Times New Roman"/>
          <w:sz w:val="28"/>
          <w:szCs w:val="28"/>
          <w:lang w:val="uk-UA"/>
        </w:rPr>
        <w:t xml:space="preserve"> [Електронний ресурс] / Тарас Здоровило // Україна молода. – 2026. – 25 квіт. — Електрон. дані.  </w:t>
      </w:r>
      <w:r w:rsidRPr="002A45EC">
        <w:rPr>
          <w:rFonts w:ascii="Times New Roman" w:hAnsi="Times New Roman" w:cs="Times New Roman"/>
          <w:i/>
          <w:sz w:val="28"/>
          <w:szCs w:val="28"/>
          <w:lang w:val="uk-UA"/>
        </w:rPr>
        <w:t>Подано оприлюднену Генеральним прокурором Русланом Кравченком інформацію щодо встановленої слідством повної хронології подій терористичного акту в Голосіївському районі Києва та портрету особистості нападника, сформованого за підсумками слідчих дій. Зокрема Руслан Кравченко нагадав, що внаслідок теракту 18 квітня загинули семеро осіб і у лікарні наразі перебуває 7 потерпілих, та зазначив, що остаточні висновки щодо мотивів, психічного стану та осудності стрільця на момент вчинення злочину будуть зроблені після завершення посмертних судово-психологічної та психіатричної експертиз.</w:t>
      </w:r>
      <w:r w:rsidRPr="002A45EC">
        <w:rPr>
          <w:rFonts w:ascii="Times New Roman" w:hAnsi="Times New Roman" w:cs="Times New Roman"/>
          <w:sz w:val="28"/>
          <w:szCs w:val="28"/>
          <w:lang w:val="uk-UA"/>
        </w:rPr>
        <w:t xml:space="preserve"> Текст: </w:t>
      </w:r>
      <w:hyperlink r:id="rId25" w:history="1">
        <w:r w:rsidRPr="002A45EC">
          <w:rPr>
            <w:rStyle w:val="a3"/>
            <w:rFonts w:ascii="Times New Roman" w:hAnsi="Times New Roman" w:cs="Times New Roman"/>
            <w:sz w:val="28"/>
            <w:szCs w:val="28"/>
            <w:lang w:val="uk-UA"/>
          </w:rPr>
          <w:t>https://umoloda.kyiv.ua/number/0/2006/193990/</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Знась І. СБУ затримала начальника Житомирського обласного ТЦК</w:t>
      </w:r>
      <w:r w:rsidRPr="002A45EC">
        <w:rPr>
          <w:rFonts w:ascii="Times New Roman" w:hAnsi="Times New Roman" w:cs="Times New Roman"/>
          <w:sz w:val="28"/>
          <w:szCs w:val="28"/>
          <w:lang w:val="uk-UA"/>
        </w:rPr>
        <w:t xml:space="preserve"> [Електронний ресурс] / Ірина Знась // Дзеркало тижня. – 2026. – 6 трав. — Електрон. дані.  </w:t>
      </w:r>
      <w:r w:rsidRPr="002A45EC">
        <w:rPr>
          <w:rFonts w:ascii="Times New Roman" w:hAnsi="Times New Roman" w:cs="Times New Roman"/>
          <w:i/>
          <w:sz w:val="28"/>
          <w:szCs w:val="28"/>
          <w:lang w:val="uk-UA"/>
        </w:rPr>
        <w:t>Йдеться про затримання керівника Житомирського обласного ТЦК та СП, якого Служба безпеки України (СБУ) підозрює у систематичному вимаганні хабарів у місцевого підприємця. За даними слідства, він пропонував "послугу" - уникнення мобілізації працівників компанії та їхній захист від перевірок і блокпостів - в обмін на щомісячні незаконні платежі. Підприємець звернувся до нього спочатку за законним оформленням бронювання, але натомість отримав корупційну пропозицію. Правоохоронці задокументували передачу грошей і затримали посадовця під час отримання чергового траншу. Йому повідомлено про підозру в хабарництві, триває розслідування.</w:t>
      </w:r>
      <w:r w:rsidRPr="002A45EC">
        <w:rPr>
          <w:rFonts w:ascii="Times New Roman" w:hAnsi="Times New Roman" w:cs="Times New Roman"/>
          <w:sz w:val="28"/>
          <w:szCs w:val="28"/>
          <w:lang w:val="uk-UA"/>
        </w:rPr>
        <w:t xml:space="preserve"> Текст: </w:t>
      </w:r>
      <w:hyperlink r:id="rId26" w:history="1">
        <w:r w:rsidRPr="002A45EC">
          <w:rPr>
            <w:rStyle w:val="a3"/>
            <w:rFonts w:ascii="Times New Roman" w:hAnsi="Times New Roman" w:cs="Times New Roman"/>
            <w:sz w:val="28"/>
            <w:szCs w:val="28"/>
            <w:lang w:val="uk-UA"/>
          </w:rPr>
          <w:t>https://zn.ua/ukr/UKRAINE/sbu-zatrimala-nachalnika-zhitomirskoho-oblasnoho-ttsk.html</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lastRenderedPageBreak/>
        <w:t>Імплементація досвіду країн-членів НАТО щодо формування потреб і підготовки офіцерських кадрів Державної прикордонної служби України</w:t>
      </w:r>
      <w:r w:rsidRPr="002A45EC">
        <w:rPr>
          <w:rFonts w:ascii="Times New Roman" w:hAnsi="Times New Roman" w:cs="Times New Roman"/>
          <w:sz w:val="28"/>
          <w:szCs w:val="28"/>
          <w:lang w:val="uk-UA"/>
        </w:rPr>
        <w:t xml:space="preserve"> [Електронний ресурс] / Сергій Борисович Зайченко, Юлія Олександрівна Бабій, Микола Олександрович, Маланчій, Віктор Степанович Полюк, Василь Васильович Кравчук, Анатолій Володимирович Якимчук // Нац.інтереси України. – 2026. – № 3. — С. 325-337.  </w:t>
      </w:r>
      <w:r w:rsidRPr="002A45EC">
        <w:rPr>
          <w:rFonts w:ascii="Times New Roman" w:hAnsi="Times New Roman" w:cs="Times New Roman"/>
          <w:i/>
          <w:sz w:val="28"/>
          <w:szCs w:val="28"/>
          <w:lang w:val="uk-UA"/>
        </w:rPr>
        <w:t>Проаналізовано сучасні підходи до формування потреб і підготовки офіцерських кадрів у країнах-членах НАТО та Європейського Союзу (ЄС) в умовах трансформації військової освіти та змін характеру воєнних конфліктів. Розглянуто інституційні, організаційні та нормативно-правові механізми функціонування систем професійної військової освіти, а також особливості державного та інтегрованого оборонного планування. Досліджено національні моделі формування офіцерського корпусу у Великій Британії, Німеччині, Франції, Італії, Польщі та країнах Балтії та визначено їхні спільні риси й відмінності, зумовлені стратегічними пріоритетами безпеки, структурою силових відомств, підходами до рекрутингу та фінансування. На основі вивчення позитивного зарубіжного досвіду визначено практичні напрями для адаптації у формуванні державного замовлення на підготовку офіцерських кадрів Державної прикордонної служби України (ДПСУ) та наголошено, що запровадження цих підходів сприятиме підвищенню ефективності службово-бойової діяльності прикордонного відомства, скороченню адаптаційного періоду випускників, посиленню координації між органами ДПСУ та підвищенню готовності офіцерів до дій у динамічному безпековому середовищі.</w:t>
      </w:r>
      <w:r w:rsidRPr="002A45EC">
        <w:rPr>
          <w:rFonts w:ascii="Times New Roman" w:hAnsi="Times New Roman" w:cs="Times New Roman"/>
          <w:sz w:val="28"/>
          <w:szCs w:val="28"/>
          <w:lang w:val="uk-UA"/>
        </w:rPr>
        <w:t xml:space="preserve"> Текст: </w:t>
      </w:r>
      <w:hyperlink r:id="rId27" w:history="1">
        <w:r w:rsidRPr="002A45EC">
          <w:rPr>
            <w:rStyle w:val="a3"/>
            <w:rFonts w:ascii="Times New Roman" w:hAnsi="Times New Roman" w:cs="Times New Roman"/>
            <w:sz w:val="28"/>
            <w:szCs w:val="28"/>
            <w:lang w:val="uk-UA"/>
          </w:rPr>
          <w:t>https://perspectives.pp.ua/index.php/niu/article/view/39260/39274</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Кондратенко В. М. Організаційно-правові особливості застосування законодавства про адміністративні правопорушення у діяльності територіальних органів поліції у сфері публічної безпеки і порядку в умовах воєнного та надзвичайного стану</w:t>
      </w:r>
      <w:r w:rsidRPr="002A45EC">
        <w:rPr>
          <w:rFonts w:ascii="Times New Roman" w:hAnsi="Times New Roman" w:cs="Times New Roman"/>
          <w:sz w:val="28"/>
          <w:szCs w:val="28"/>
          <w:lang w:val="uk-UA"/>
        </w:rPr>
        <w:t xml:space="preserve"> [Електронний ресурс] / Віталій Миколайович Кондратенко, Андрій Анатолійович Манжула, Тетяна </w:t>
      </w:r>
      <w:r w:rsidRPr="002A45EC">
        <w:rPr>
          <w:rFonts w:ascii="Times New Roman" w:hAnsi="Times New Roman" w:cs="Times New Roman"/>
          <w:sz w:val="28"/>
          <w:szCs w:val="28"/>
          <w:lang w:val="uk-UA"/>
        </w:rPr>
        <w:lastRenderedPageBreak/>
        <w:t xml:space="preserve">Миколаївна Мілова // Наук. перспективи. – 2026. – № 3. — С. 1044-1056.  </w:t>
      </w:r>
      <w:r w:rsidRPr="002A45EC">
        <w:rPr>
          <w:rFonts w:ascii="Times New Roman" w:hAnsi="Times New Roman" w:cs="Times New Roman"/>
          <w:i/>
          <w:sz w:val="28"/>
          <w:szCs w:val="28"/>
          <w:lang w:val="uk-UA"/>
        </w:rPr>
        <w:t>Здійснено комплексний аналіз специфіки реалізації адміністративно-деліктного законодавства у діяльності територіальних органів Національної поліції України (НПУ), спрямованої на забезпечення публічної безпеки і порядку за дії воєнного та надзвичайного стану. Обґрунтовано, що функціонування територіальних органів поліції у зазначеній сфері набуває системного характеру та здійснюється у межах багаторівневої структури правового регулювання, яка охоплює норми адміністративного законодавства, акти, що визначають правовий режим воєнного та надзвичайного стану, та підзаконне і відомче регулювання організації служби. Розглянуто проблеми юридичної кваліфікації адміністративних правопорушень, пов’язаних із порушенням режимних обмежень, зокрема комендантської години та інших спеціальних правил поведінки. З’ясовано, що застосування заходів адміністративного примусу в умовах воєнного та надзвичайного стану характеризується розширенням фактичних підстав втручання у права особи за незмінності їх правової природи. Наголошено, що ефективність правозастосування визначається дотриманням принципу пропорційності, належним документуванням, чітким розмежуванням повноважень між суб’єктами сектору безпеки і оборони та дотриманням процесуальних гарантій.</w:t>
      </w:r>
      <w:r w:rsidRPr="002A45EC">
        <w:rPr>
          <w:rFonts w:ascii="Times New Roman" w:hAnsi="Times New Roman" w:cs="Times New Roman"/>
          <w:sz w:val="28"/>
          <w:szCs w:val="28"/>
          <w:lang w:val="uk-UA"/>
        </w:rPr>
        <w:t xml:space="preserve"> Текст: </w:t>
      </w:r>
      <w:hyperlink r:id="rId28" w:history="1">
        <w:r w:rsidRPr="002A45EC">
          <w:rPr>
            <w:rStyle w:val="a3"/>
            <w:rFonts w:ascii="Times New Roman" w:hAnsi="Times New Roman" w:cs="Times New Roman"/>
            <w:sz w:val="28"/>
            <w:szCs w:val="28"/>
            <w:lang w:val="uk-UA"/>
          </w:rPr>
          <w:t>https://perspectives.pp.ua/index.php/np/article/view/40609/40624</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Кондратенко В. М. Система адміністративно-правових гарантій здійснення контролю та адміністративно-юрисдикційної діяльності у сфері взаємодії Збройних сил України та Національної поліції України</w:t>
      </w:r>
      <w:r w:rsidRPr="002A45EC">
        <w:rPr>
          <w:rFonts w:ascii="Times New Roman" w:hAnsi="Times New Roman" w:cs="Times New Roman"/>
          <w:sz w:val="28"/>
          <w:szCs w:val="28"/>
          <w:lang w:val="uk-UA"/>
        </w:rPr>
        <w:t xml:space="preserve"> [Електронний ресурс] / Віталій Миколайович Кондратенко, Олександр Дмитрович Коломоєць, Олена Анатоліївна Сокуренко // Успіхи і досягнення у науці. – 2026. – № 3. — С. 225-238.  </w:t>
      </w:r>
      <w:r w:rsidRPr="002A45EC">
        <w:rPr>
          <w:rFonts w:ascii="Times New Roman" w:hAnsi="Times New Roman" w:cs="Times New Roman"/>
          <w:i/>
          <w:sz w:val="28"/>
          <w:szCs w:val="28"/>
          <w:lang w:val="uk-UA"/>
        </w:rPr>
        <w:t xml:space="preserve">Розкрито вертикаль адміністративно-правових гарантій здійснення контролю за спільною роботою Збройних сил України (ЗСУ) та Національної поліції України (НПУ) у сфері національної безпеки та оборони держави. Обґрунтовано, що </w:t>
      </w:r>
      <w:r w:rsidRPr="002A45EC">
        <w:rPr>
          <w:rFonts w:ascii="Times New Roman" w:hAnsi="Times New Roman" w:cs="Times New Roman"/>
          <w:i/>
          <w:sz w:val="28"/>
          <w:szCs w:val="28"/>
          <w:lang w:val="uk-UA"/>
        </w:rPr>
        <w:lastRenderedPageBreak/>
        <w:t>взаємодія військових формувань і правоохоронних органів виступає важливою компонентою функціонування держави, спрямованої на організацію мобілізаційної підготовки, підтримання військової дисципліни, протидію адміністративних правопорушенням у військовій сфері та гарантування публічної безпеки й правопорядку. Визначено, що адміністративно-правові гарантії контролю реалізуються через сукупність нормативних, організаційних і процедурних засобів, які сприяють дотриманню законності адміністративної діяльності суб’єктів сектору безпеки та оборони. Окреслено основні напрями координованої діяльності ЗСУ та НПУ й констатовано, що реалізація зазначених напрямів потребує чіткого адміністративно-правового визначення компетенції суб’єктів владних повноважень, узгодженості владно-розпорядчих рішень та належного процесуального регулювання адміністративної діяльності.</w:t>
      </w:r>
      <w:r w:rsidRPr="002A45EC">
        <w:rPr>
          <w:rFonts w:ascii="Times New Roman" w:hAnsi="Times New Roman" w:cs="Times New Roman"/>
          <w:sz w:val="28"/>
          <w:szCs w:val="28"/>
          <w:lang w:val="uk-UA"/>
        </w:rPr>
        <w:t xml:space="preserve"> </w:t>
      </w:r>
      <w:r w:rsidRPr="002A45EC">
        <w:rPr>
          <w:rFonts w:ascii="Times New Roman" w:hAnsi="Times New Roman" w:cs="Times New Roman"/>
          <w:sz w:val="28"/>
          <w:szCs w:val="28"/>
        </w:rPr>
        <w:t xml:space="preserve">Текст: </w:t>
      </w:r>
      <w:hyperlink r:id="rId29" w:history="1">
        <w:r w:rsidRPr="002A45EC">
          <w:rPr>
            <w:rStyle w:val="a3"/>
            <w:rFonts w:ascii="Times New Roman" w:hAnsi="Times New Roman" w:cs="Times New Roman"/>
            <w:sz w:val="28"/>
            <w:szCs w:val="28"/>
          </w:rPr>
          <w:t>https://perspectives.pp.ua/index.php/sas/article/view/39098/39108</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 xml:space="preserve">Костенюк Н. І. Особливості реалізації механізмів публічного управління в системі діяльності Державного бюро розслідувань України </w:t>
      </w:r>
      <w:r w:rsidRPr="002A45EC">
        <w:rPr>
          <w:rFonts w:ascii="Times New Roman" w:hAnsi="Times New Roman" w:cs="Times New Roman"/>
          <w:sz w:val="28"/>
          <w:szCs w:val="28"/>
          <w:lang w:val="uk-UA"/>
        </w:rPr>
        <w:t xml:space="preserve">[Електронний ресурс] / Наталя Іванівна Костенюк // Нац. інтереси України. – 2026. – № 3. — С. 1900-1909.  </w:t>
      </w:r>
      <w:r w:rsidRPr="002A45EC">
        <w:rPr>
          <w:rFonts w:ascii="Times New Roman" w:hAnsi="Times New Roman" w:cs="Times New Roman"/>
          <w:i/>
          <w:sz w:val="28"/>
          <w:szCs w:val="28"/>
          <w:lang w:val="uk-UA"/>
        </w:rPr>
        <w:t xml:space="preserve">Досліджено особливості реалізації механізмів публічного управління в системі діяльності Державного бюро розслідувань України (ДБР) в умовах трансформації державного управління, європейської інтеграції та воєнного стану. Зазначено, що формування інституційної спроможності ДБР відбувається в контексті системних реформ правоохоронного сектору, впровадження принципів доброго врядування, прозорості, підзвітності та орієнтації на публічний інтерес. Визначено, що механізми публічного управління у діяльності Бюро охоплюють нормативно-правові, організаційні, кадрові, інформаційно-аналітичні та контрольні інструменти, які функціонують у тісній взаємодії та спрямовані на забезпечення ефективного здійснення досудового розслідування кримінальних правопорушень, віднесених до підслідності органу. Встановлено, що відповідно до положень Закону України ”Про Державне бюро розслідувань” </w:t>
      </w:r>
      <w:r w:rsidRPr="002A45EC">
        <w:rPr>
          <w:rFonts w:ascii="Times New Roman" w:hAnsi="Times New Roman" w:cs="Times New Roman"/>
          <w:i/>
          <w:sz w:val="28"/>
          <w:szCs w:val="28"/>
          <w:lang w:val="uk-UA"/>
        </w:rPr>
        <w:lastRenderedPageBreak/>
        <w:t>компетенція ДБР охоплює розслідування кримінальних правопорушень, учинених службовими особами, які займають відповідальне та особливо відповідальне становище, працівниками правоохоронних органів, військовослужбовцями, а також окремими представниками антикорупційної інфраструктури. Окрему увагу приділено особливостям реалізації механізмів публічного управління в умовах воєнного стану та вказано, що ДБР виконує не лише традиційні правоохоронні функції, а й стратегічно важливі завдання, які безпосередньо впливають на інституційну стійкість держави, особливо в період воєнних викликів та повоєнного відновлення.</w:t>
      </w:r>
      <w:r w:rsidRPr="002A45EC">
        <w:rPr>
          <w:rFonts w:ascii="Times New Roman" w:hAnsi="Times New Roman" w:cs="Times New Roman"/>
          <w:sz w:val="28"/>
          <w:szCs w:val="28"/>
          <w:lang w:val="uk-UA"/>
        </w:rPr>
        <w:t xml:space="preserve"> Текст: </w:t>
      </w:r>
      <w:hyperlink r:id="rId30" w:history="1">
        <w:r w:rsidRPr="002A45EC">
          <w:rPr>
            <w:rStyle w:val="a3"/>
            <w:rFonts w:ascii="Times New Roman" w:hAnsi="Times New Roman" w:cs="Times New Roman"/>
            <w:sz w:val="28"/>
            <w:szCs w:val="28"/>
            <w:lang w:val="uk-UA"/>
          </w:rPr>
          <w:t>https://perspectives.pp.ua/index.php/niu/article/view/39374/39388</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Кривенко О. В. Проблематика правового регулювання охорони та оборони атомних електростанцій в Україні військовими частинами Національної гвардії України</w:t>
      </w:r>
      <w:r w:rsidRPr="002A45EC">
        <w:rPr>
          <w:rFonts w:ascii="Times New Roman" w:hAnsi="Times New Roman" w:cs="Times New Roman"/>
          <w:sz w:val="28"/>
          <w:szCs w:val="28"/>
          <w:lang w:val="uk-UA"/>
        </w:rPr>
        <w:t xml:space="preserve"> [Електронний ресурс] </w:t>
      </w:r>
      <w:r w:rsidR="00EF4D2D">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 Олександр Васильович Кривенко, Сергій Дмитрович Вергелес // Нац. інтереси України. – 2026. – № 3. — С. 1229-1236.  </w:t>
      </w:r>
      <w:r w:rsidRPr="002A45EC">
        <w:rPr>
          <w:rFonts w:ascii="Times New Roman" w:hAnsi="Times New Roman" w:cs="Times New Roman"/>
          <w:i/>
          <w:sz w:val="28"/>
          <w:szCs w:val="28"/>
          <w:lang w:val="uk-UA"/>
        </w:rPr>
        <w:t>Досліджено проблематику правового регулювання охорони та оборони атомних електростанцій в Україні, зокрема в контексті діяльності військових частин Національної гвардії України (НГУ) в сучасних умовах, що характеризуються зростанням загроз національній безпеці. Здійснено аналіз нормативно-правових актів, які визначають механізми забезпечення фізичного захисту ядерних установок. Висвітлено відмінності між поняттями ”охорона” та ”оборона” у національному правовому полі. Сформульовано пропозиції щодо вдосконалення правового регулювання профільних нормативно-правових актів, які можуть включати розробку нових законодавчих ініціатив, що чітко визначають та розмежовують терміни ”охорона” та ”оборона”, а також впровадження механізмів, що забезпечують їх ефективне застосування на практиці.</w:t>
      </w:r>
      <w:r w:rsidRPr="002A45EC">
        <w:rPr>
          <w:rFonts w:ascii="Times New Roman" w:hAnsi="Times New Roman" w:cs="Times New Roman"/>
          <w:sz w:val="28"/>
          <w:szCs w:val="28"/>
          <w:lang w:val="uk-UA"/>
        </w:rPr>
        <w:t xml:space="preserve"> Текст: </w:t>
      </w:r>
      <w:hyperlink r:id="rId31" w:history="1">
        <w:r w:rsidRPr="002A45EC">
          <w:rPr>
            <w:rStyle w:val="a3"/>
            <w:rFonts w:ascii="Times New Roman" w:hAnsi="Times New Roman" w:cs="Times New Roman"/>
            <w:sz w:val="28"/>
            <w:szCs w:val="28"/>
            <w:lang w:val="uk-UA"/>
          </w:rPr>
          <w:t>https://perspectives.pp.ua/index.php/niu/article/view/39325/39339</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lastRenderedPageBreak/>
        <w:t>Кулєшов Р. Навчали дітей російських пісень: в СБУ розповіли про перевірки підпільної школи УПЦ у Києві</w:t>
      </w:r>
      <w:r w:rsidRPr="002A45EC">
        <w:rPr>
          <w:rFonts w:ascii="Times New Roman" w:hAnsi="Times New Roman" w:cs="Times New Roman"/>
          <w:sz w:val="28"/>
          <w:szCs w:val="28"/>
          <w:lang w:val="uk-UA"/>
        </w:rPr>
        <w:t xml:space="preserve"> [Електронний ресурс] / Руслан Кулєшов // Focus.ua : [вебсайт]. – 2026. – 22 квіт. — Електрон. дані.  </w:t>
      </w:r>
      <w:r w:rsidRPr="002A45EC">
        <w:rPr>
          <w:rFonts w:ascii="Times New Roman" w:hAnsi="Times New Roman" w:cs="Times New Roman"/>
          <w:i/>
          <w:sz w:val="28"/>
          <w:szCs w:val="28"/>
          <w:lang w:val="uk-UA"/>
        </w:rPr>
        <w:t>За повідомленням начальника Головного слідчого управління СБУ А. Швеця, за фактом функціонування підпільного навчального закладу на території монастиря УПЦ (МП) ”Свято-Покровська Голосіївська пустинь” відкрито кримінальне провадження. Він зазначив, що правоохоронці встановлюють усі обставини. Паралельно до процесу долучилося Міністерство освіти і науки України (МОН України). Вказано, що у відомстві перевіряють діяльність установи та її відповідність чинному законодавству у сфері освіти. Зазначено, що школа не мала необхідної ліцензії, а освітній процес організовували у форматі, який нагадував повноцінний навчальний заклад. Зокрема у цьому закладі дітей навчали за програмами, що включали радянські підручники, а також демонстрували російські фільми та використовували відповідний культурний контент.</w:t>
      </w:r>
      <w:r w:rsidRPr="002A45EC">
        <w:rPr>
          <w:rFonts w:ascii="Times New Roman" w:hAnsi="Times New Roman" w:cs="Times New Roman"/>
          <w:sz w:val="28"/>
          <w:szCs w:val="28"/>
          <w:lang w:val="uk-UA"/>
        </w:rPr>
        <w:t xml:space="preserve"> Текст: </w:t>
      </w:r>
      <w:hyperlink r:id="rId32" w:history="1">
        <w:r w:rsidRPr="002A45EC">
          <w:rPr>
            <w:rStyle w:val="a3"/>
            <w:rFonts w:ascii="Times New Roman" w:hAnsi="Times New Roman" w:cs="Times New Roman"/>
            <w:sz w:val="28"/>
            <w:szCs w:val="28"/>
            <w:lang w:val="uk-UA"/>
          </w:rPr>
          <w:t>https://focus.ua/uk/ukraine/751595-sbu-ta-mon-rozsliduye-pidpilnu-shkolu-upc-mp-u-kiyevi</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Левицький М. Баланс між забезпеченням національної безпеки та дотриманням прав людини у діяльності Державної прикордонної служби України в умовах воєнного стану</w:t>
      </w:r>
      <w:r w:rsidRPr="002A45EC">
        <w:rPr>
          <w:rFonts w:ascii="Times New Roman" w:hAnsi="Times New Roman" w:cs="Times New Roman"/>
          <w:sz w:val="28"/>
          <w:szCs w:val="28"/>
          <w:lang w:val="uk-UA"/>
        </w:rPr>
        <w:t xml:space="preserve"> [Електронний ресурс] / Максим Левицький, Тарас Прокопченко, Олександр Коломієць // Успіхи і досягнення у науці. – 2026. – № 3. — С. 277-290.  </w:t>
      </w:r>
      <w:r w:rsidRPr="002A45EC">
        <w:rPr>
          <w:rFonts w:ascii="Times New Roman" w:hAnsi="Times New Roman" w:cs="Times New Roman"/>
          <w:i/>
          <w:sz w:val="28"/>
          <w:szCs w:val="28"/>
          <w:lang w:val="uk-UA"/>
        </w:rPr>
        <w:t xml:space="preserve">Досліджено проблеми забезпечення балансу між інтересами національної безпеки та гарантіями дотримання прав і свобод людини у діяльності Державної прикордонної служби України (ДПСУ) в умовах правового режиму воєнного стану. Проаналізовано адміністративно-правові засади діяльності ДПСУ, особливості її правового статусу як правоохоронного органу спеціального призначення та складової сектору безпеки і оборони держави. Обґрунтовано, що поєднання військових і правоохоронних функцій у діяльності цього органу формує специфічні правові виклики, особливо у сфері </w:t>
      </w:r>
      <w:r w:rsidRPr="002A45EC">
        <w:rPr>
          <w:rFonts w:ascii="Times New Roman" w:hAnsi="Times New Roman" w:cs="Times New Roman"/>
          <w:i/>
          <w:sz w:val="28"/>
          <w:szCs w:val="28"/>
          <w:lang w:val="uk-UA"/>
        </w:rPr>
        <w:lastRenderedPageBreak/>
        <w:t>реалізації та обмеження конституційного права громадян на свободу пересування. Висвітлено нормативно-правову базу, яка регулює порядок перетинання державного кордону, включаючи положення Конституції України, законів України про Державну прикордонну службу, прикордонний контроль та правовий режим воєнного стану. Розглянуто вітчизняну судову практику та практику Європейського суду з прав людини (ЄСПЛ) щодо відповідності обмежень свободи пересування критеріям законності, пропорційності та передбачуваності правового регулювання. Зроблено висновок, що забезпечення чіткого нормативного регулювання та підвищення прозорості практики застосування обмежень свободи пересування є важливою передумовою одночасного зміцнення національної безпеки та гарантування дотримання прав людини в умовах воєнного стану.</w:t>
      </w:r>
      <w:r w:rsidRPr="002A45EC">
        <w:rPr>
          <w:rFonts w:ascii="Times New Roman" w:hAnsi="Times New Roman" w:cs="Times New Roman"/>
          <w:sz w:val="28"/>
          <w:szCs w:val="28"/>
          <w:lang w:val="uk-UA"/>
        </w:rPr>
        <w:t xml:space="preserve"> Текст: </w:t>
      </w:r>
      <w:hyperlink r:id="rId33" w:history="1">
        <w:r w:rsidRPr="002A45EC">
          <w:rPr>
            <w:rStyle w:val="a3"/>
            <w:rFonts w:ascii="Times New Roman" w:hAnsi="Times New Roman" w:cs="Times New Roman"/>
            <w:sz w:val="28"/>
            <w:szCs w:val="28"/>
            <w:lang w:val="uk-UA"/>
          </w:rPr>
          <w:t>https://perspectives.pp.ua/index.php/sas/article/view/39102/39112</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Липчанський М. В ДБР назвали кількість порушених справ щодо державної зради</w:t>
      </w:r>
      <w:r w:rsidRPr="002A45EC">
        <w:rPr>
          <w:rFonts w:ascii="Times New Roman" w:hAnsi="Times New Roman" w:cs="Times New Roman"/>
          <w:sz w:val="28"/>
          <w:szCs w:val="28"/>
          <w:lang w:val="uk-UA"/>
        </w:rPr>
        <w:t xml:space="preserve"> [Електронний ресурс] / Максим Липчанський </w:t>
      </w:r>
      <w:r w:rsidR="009646D3">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 Korrespondent.net : [вебсайт]. – 2026. – 5 трав. — Електрон. дані.  </w:t>
      </w:r>
      <w:r w:rsidRPr="002A45EC">
        <w:rPr>
          <w:rFonts w:ascii="Times New Roman" w:hAnsi="Times New Roman" w:cs="Times New Roman"/>
          <w:i/>
          <w:sz w:val="28"/>
          <w:szCs w:val="28"/>
          <w:lang w:val="uk-UA"/>
        </w:rPr>
        <w:t xml:space="preserve">За повідомленням Державного бюро розслідувань (ДБР), із початку повномасштабного вторгнення РФ ДБР розслідує 3012 кримінальних проваджень щодо злочинів проти національної безпеки. Зі справами працюють по всій країні: від тимчасово окупованих територій (ТОТ) до звільнених і прифронтових громад. Йдеться про злочини за державну зраду, колабораційну діяльність, пособництво державі-агресору та суміжними статтями. Станом на квітень 2026 р. 1664 особам повідомили про підозру, 519 осіб оголосили в розшук, 1353 осіб перевіряють на причетність, </w:t>
      </w:r>
      <w:r w:rsidR="00F770C4">
        <w:rPr>
          <w:rFonts w:ascii="Times New Roman" w:hAnsi="Times New Roman" w:cs="Times New Roman"/>
          <w:i/>
          <w:sz w:val="28"/>
          <w:szCs w:val="28"/>
          <w:lang w:val="uk-UA"/>
        </w:rPr>
        <w:br/>
      </w:r>
      <w:r w:rsidRPr="002A45EC">
        <w:rPr>
          <w:rFonts w:ascii="Times New Roman" w:hAnsi="Times New Roman" w:cs="Times New Roman"/>
          <w:i/>
          <w:sz w:val="28"/>
          <w:szCs w:val="28"/>
          <w:lang w:val="uk-UA"/>
        </w:rPr>
        <w:t>1473 обвинувальних акти вже направили до суду.</w:t>
      </w:r>
      <w:r w:rsidRPr="002A45EC">
        <w:rPr>
          <w:rFonts w:ascii="Times New Roman" w:hAnsi="Times New Roman" w:cs="Times New Roman"/>
          <w:sz w:val="28"/>
          <w:szCs w:val="28"/>
          <w:lang w:val="uk-UA"/>
        </w:rPr>
        <w:t xml:space="preserve"> Текст: </w:t>
      </w:r>
      <w:hyperlink r:id="rId34" w:history="1">
        <w:r w:rsidRPr="002A45EC">
          <w:rPr>
            <w:rStyle w:val="a3"/>
            <w:rFonts w:ascii="Times New Roman" w:hAnsi="Times New Roman" w:cs="Times New Roman"/>
            <w:sz w:val="28"/>
            <w:szCs w:val="28"/>
            <w:lang w:val="uk-UA"/>
          </w:rPr>
          <w:t>https://ua.korrespondent.net/ukraine/4876214-v-dbr-nazvaly-kilkist-porushenykh-sprav-schodo-derzhavnoi-zrady</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Липчанський М. Нацполіція зафіксувала перші випадки застосування дронів для криміналу</w:t>
      </w:r>
      <w:r w:rsidRPr="002A45EC">
        <w:rPr>
          <w:rFonts w:ascii="Times New Roman" w:hAnsi="Times New Roman" w:cs="Times New Roman"/>
          <w:sz w:val="28"/>
          <w:szCs w:val="28"/>
          <w:lang w:val="uk-UA"/>
        </w:rPr>
        <w:t xml:space="preserve"> [Електронний ресурс] / Максим Липчанський // Korrespondent.net : [вебсайт]. – 2026. – 8 трав. — Електрон. </w:t>
      </w:r>
      <w:r w:rsidRPr="002A45EC">
        <w:rPr>
          <w:rFonts w:ascii="Times New Roman" w:hAnsi="Times New Roman" w:cs="Times New Roman"/>
          <w:sz w:val="28"/>
          <w:szCs w:val="28"/>
          <w:lang w:val="uk-UA"/>
        </w:rPr>
        <w:lastRenderedPageBreak/>
        <w:t xml:space="preserve">дані.  </w:t>
      </w:r>
      <w:r w:rsidRPr="002A45EC">
        <w:rPr>
          <w:rFonts w:ascii="Times New Roman" w:hAnsi="Times New Roman" w:cs="Times New Roman"/>
          <w:i/>
          <w:sz w:val="28"/>
          <w:szCs w:val="28"/>
          <w:lang w:val="uk-UA"/>
        </w:rPr>
        <w:t xml:space="preserve">Як зазначив голова Національної поліції України (НПУ) Іван Вигівський на міжнародній конференції в Києві "Об’єднані заради справедливості. Відповідальність за злочини проти цивільного населення", у 2025 р. поліція зафіксувала перші випадки застосування дронів не лише як інструменту ведення бойових дій, а й для вчинення особливо тяжких кримінальних правопорушень. Ідеться про замах на вбивство у Львівській області та підготовку теракту на Дніпропетровщині. За словами посадовця, ефективна протидія таким викликам потребує не тільки оперативних і технічних рішень, а й змін у нормативно-правовому регулюванні. Посадовець нагадав, що було розроблено законопроєкт, який комплексно врегульовує сферу використання дронів і додав що поліція покладається на підтримку Верховної Ради України (ВР України) щодо ухвалення цього законопроєкту. </w:t>
      </w:r>
      <w:r w:rsidRPr="002A45EC">
        <w:rPr>
          <w:rFonts w:ascii="Times New Roman" w:hAnsi="Times New Roman" w:cs="Times New Roman"/>
          <w:sz w:val="28"/>
          <w:szCs w:val="28"/>
          <w:lang w:val="uk-UA"/>
        </w:rPr>
        <w:t xml:space="preserve">Текст: </w:t>
      </w:r>
      <w:hyperlink r:id="rId35" w:history="1">
        <w:r w:rsidRPr="002A45EC">
          <w:rPr>
            <w:rStyle w:val="a3"/>
            <w:rFonts w:ascii="Times New Roman" w:hAnsi="Times New Roman" w:cs="Times New Roman"/>
            <w:sz w:val="28"/>
            <w:szCs w:val="28"/>
            <w:lang w:val="uk-UA"/>
          </w:rPr>
          <w:t>https://ua.korrespondent.net/ukraine/4877102-natspolitsiia-zafiksuvala-pershi-vypadky-zastosuvannia-droniv-dlia-kryminalu</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Літвин І. Мінцифри розробило стратегію щодо протидії лудоманії</w:t>
      </w:r>
      <w:r w:rsidRPr="002A45EC">
        <w:rPr>
          <w:rFonts w:ascii="Times New Roman" w:hAnsi="Times New Roman" w:cs="Times New Roman"/>
          <w:sz w:val="28"/>
          <w:szCs w:val="28"/>
          <w:lang w:val="uk-UA"/>
        </w:rPr>
        <w:t xml:space="preserve"> [Електронний ресурс] / Інна Літвин // Korrespondent.net : [вебсайт]. – 2026. – 5 трав. — Електрон. дані.  </w:t>
      </w:r>
      <w:r w:rsidRPr="002A45EC">
        <w:rPr>
          <w:rFonts w:ascii="Times New Roman" w:hAnsi="Times New Roman" w:cs="Times New Roman"/>
          <w:i/>
          <w:sz w:val="28"/>
          <w:szCs w:val="28"/>
          <w:lang w:val="uk-UA"/>
        </w:rPr>
        <w:t xml:space="preserve">Вказано, що Міністерство цифрової трансформації представило вперше розроблену в Україні "Стратегію щодо мінімізації негативного впливу азартних ігор і боротьби з ігровою залежністю до 2035 року". У ній передбачається розвиток освітніх програм, впровадження інструментів самоконтролю для гравців, формування культури відповідальної гри та посилення боротьби з нелегальним гральним бізнесом. Також передбачено профілактику ігрової залежності у секторі безпеки і оборони, яку планується досягти за допомогою розроблення методичних матеріалів для військовослужбовців, командирів (начальників) військових підрозділів і фахівців із морально-психологічного забезпечення щодо запобігання виникненню ігрової залежності. Загалом до реалізації стратегії планується залучити понад </w:t>
      </w:r>
      <w:r w:rsidR="00092670">
        <w:rPr>
          <w:rFonts w:ascii="Times New Roman" w:hAnsi="Times New Roman" w:cs="Times New Roman"/>
          <w:i/>
          <w:sz w:val="28"/>
          <w:szCs w:val="28"/>
          <w:lang w:val="uk-UA"/>
        </w:rPr>
        <w:br/>
      </w:r>
      <w:r w:rsidRPr="002A45EC">
        <w:rPr>
          <w:rFonts w:ascii="Times New Roman" w:hAnsi="Times New Roman" w:cs="Times New Roman"/>
          <w:i/>
          <w:sz w:val="28"/>
          <w:szCs w:val="28"/>
          <w:lang w:val="uk-UA"/>
        </w:rPr>
        <w:t xml:space="preserve">40 органів влади й інституцій, від МОЗ, Міністерства соціальної політики, сім’ї та єдності, Міністерства освіти і науки, правоохоронних органів, до </w:t>
      </w:r>
      <w:r w:rsidRPr="002A45EC">
        <w:rPr>
          <w:rFonts w:ascii="Times New Roman" w:hAnsi="Times New Roman" w:cs="Times New Roman"/>
          <w:i/>
          <w:sz w:val="28"/>
          <w:szCs w:val="28"/>
          <w:lang w:val="uk-UA"/>
        </w:rPr>
        <w:lastRenderedPageBreak/>
        <w:t>органів місцевого самоврядування (ОМС).</w:t>
      </w:r>
      <w:r w:rsidRPr="002A45EC">
        <w:rPr>
          <w:rFonts w:ascii="Times New Roman" w:hAnsi="Times New Roman" w:cs="Times New Roman"/>
          <w:sz w:val="28"/>
          <w:szCs w:val="28"/>
          <w:lang w:val="uk-UA"/>
        </w:rPr>
        <w:t xml:space="preserve"> Текст: </w:t>
      </w:r>
      <w:hyperlink r:id="rId36" w:history="1">
        <w:r w:rsidRPr="002A45EC">
          <w:rPr>
            <w:rStyle w:val="a3"/>
            <w:rFonts w:ascii="Times New Roman" w:hAnsi="Times New Roman" w:cs="Times New Roman"/>
            <w:sz w:val="28"/>
            <w:szCs w:val="28"/>
            <w:lang w:val="uk-UA"/>
          </w:rPr>
          <w:t>https://ua.korrespondent.net/ukraine/4876356-mintsyfry-rozrobylo-stratehiui-schodo-protydii-ludomanii</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Літвин І. У поліції назвали кількість загиблих внаслідок атак РФ на залізницю</w:t>
      </w:r>
      <w:r w:rsidRPr="002A45EC">
        <w:rPr>
          <w:rFonts w:ascii="Times New Roman" w:hAnsi="Times New Roman" w:cs="Times New Roman"/>
          <w:sz w:val="28"/>
          <w:szCs w:val="28"/>
          <w:lang w:val="uk-UA"/>
        </w:rPr>
        <w:t xml:space="preserve"> [Електронний ресурс] / Інна Літвин // Korrespondent.net : [вебсайт]. – 2026. – 8 трав. — Електрон. дані.  </w:t>
      </w:r>
      <w:r w:rsidRPr="002A45EC">
        <w:rPr>
          <w:rFonts w:ascii="Times New Roman" w:hAnsi="Times New Roman" w:cs="Times New Roman"/>
          <w:i/>
          <w:sz w:val="28"/>
          <w:szCs w:val="28"/>
          <w:lang w:val="uk-UA"/>
        </w:rPr>
        <w:t>Як повідомив голова Національної поліції України (НПУ) Іван Вигівський під час виступу на конференції "Об’єднані заради справедливості. Відповідальність за злочини проти цивільного населення", з початку повномасштабного вторгнення РФ унаслідок атак російських безпілотників на об’єкти залізничної інфраструктури України загалом постраждало 920 людей, у тому числі 67 дітей; загинуло 165 людей, із яких переважно цивільні особи та працівники залізниці. За словами посадовця, за час воєнного стану зафіксовано 552 атаки на об’єкти залізничної інфраструктури, половина з яких - цього року. Тенденція свідчить, що ворог вирішив завдавати ударів по залізниці, щоб надалі вплинути на українську логістику та переміщення цивільних людей.</w:t>
      </w:r>
      <w:r w:rsidRPr="002A45EC">
        <w:rPr>
          <w:rFonts w:ascii="Times New Roman" w:hAnsi="Times New Roman" w:cs="Times New Roman"/>
          <w:sz w:val="28"/>
          <w:szCs w:val="28"/>
          <w:lang w:val="uk-UA"/>
        </w:rPr>
        <w:t xml:space="preserve"> Текст: </w:t>
      </w:r>
      <w:hyperlink r:id="rId37" w:history="1">
        <w:r w:rsidRPr="002A45EC">
          <w:rPr>
            <w:rStyle w:val="a3"/>
            <w:rFonts w:ascii="Times New Roman" w:hAnsi="Times New Roman" w:cs="Times New Roman"/>
            <w:sz w:val="28"/>
            <w:szCs w:val="28"/>
            <w:lang w:val="uk-UA"/>
          </w:rPr>
          <w:t>https://ua.korrespondent.net/ukraine/4877079-u-politsii-nazvaly-kilkist-zahyblykh-vnaslidok-atak-rf-na-zaliznytsui</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Лорткіпанідзе Г. Після трагедії в Києві: що не працює в системі безпеки і як це змінити</w:t>
      </w:r>
      <w:r w:rsidRPr="002A45EC">
        <w:rPr>
          <w:rFonts w:ascii="Times New Roman" w:hAnsi="Times New Roman" w:cs="Times New Roman"/>
          <w:sz w:val="28"/>
          <w:szCs w:val="28"/>
          <w:lang w:val="uk-UA"/>
        </w:rPr>
        <w:t xml:space="preserve"> [Електронний ресурс] / Гіоргі Лорткіпанідзе // Дзеркало тижня. – 2026. – 23 квіт. – Електрон. дані.  </w:t>
      </w:r>
      <w:r w:rsidRPr="002A45EC">
        <w:rPr>
          <w:rFonts w:ascii="Times New Roman" w:hAnsi="Times New Roman" w:cs="Times New Roman"/>
          <w:i/>
          <w:sz w:val="28"/>
          <w:szCs w:val="28"/>
          <w:lang w:val="uk-UA"/>
        </w:rPr>
        <w:t xml:space="preserve">Йдеться про аналіз наслідків теракту в Києві та системні проблеми у сфері безпеки України. Наголошено, що поліція має залишатися відповідальною за безпеку в тилу, а не залучатися до фронту, і потребує значного посилення професійної підготовки. Окремо підкреслено необхідність реформ у сфері боротьби з тероризмом, зокрема створення спеціалізованого підрозділу в межах СБУ та посилення превентивної роботи спецслужб. Також порушено проблему відсутності повноцінного законодавчого регулювання обігу зброї для цивільних. Зроблено висновок, що без комплексних змін у правоохоронній системі, спецслужбах і законодавстві подібні трагедії можуть </w:t>
      </w:r>
      <w:r w:rsidRPr="002A45EC">
        <w:rPr>
          <w:rFonts w:ascii="Times New Roman" w:hAnsi="Times New Roman" w:cs="Times New Roman"/>
          <w:i/>
          <w:sz w:val="28"/>
          <w:szCs w:val="28"/>
          <w:lang w:val="uk-UA"/>
        </w:rPr>
        <w:lastRenderedPageBreak/>
        <w:t>повторюватися.</w:t>
      </w:r>
      <w:r w:rsidRPr="002A45EC">
        <w:rPr>
          <w:rFonts w:ascii="Times New Roman" w:hAnsi="Times New Roman" w:cs="Times New Roman"/>
          <w:sz w:val="28"/>
          <w:szCs w:val="28"/>
          <w:lang w:val="uk-UA"/>
        </w:rPr>
        <w:t xml:space="preserve"> Текст: </w:t>
      </w:r>
      <w:hyperlink r:id="rId38" w:history="1">
        <w:r w:rsidRPr="002A45EC">
          <w:rPr>
            <w:rStyle w:val="a3"/>
            <w:rFonts w:ascii="Times New Roman" w:hAnsi="Times New Roman" w:cs="Times New Roman"/>
            <w:sz w:val="28"/>
            <w:szCs w:val="28"/>
            <w:lang w:val="uk-UA"/>
          </w:rPr>
          <w:t>https://zn.ua/ukr/LAW/pislja-trahediji-v-kijevi-shcho-ne-pratsjuje-v-sistemi-bezpeki-i-jak-tse-zminiti.html</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Лученко Т. Комітет збереться позачергово заради законопроєкту, який істотно збільшить оклади поліцейських</w:t>
      </w:r>
      <w:r w:rsidRPr="002A45EC">
        <w:rPr>
          <w:rFonts w:ascii="Times New Roman" w:hAnsi="Times New Roman" w:cs="Times New Roman"/>
          <w:sz w:val="28"/>
          <w:szCs w:val="28"/>
          <w:lang w:val="uk-UA"/>
        </w:rPr>
        <w:t xml:space="preserve"> [Електронний ресурс] / Тарас Лученко // Суд.-юрид. газ. – 2026. – 5 трав. — Електрон. дані.  </w:t>
      </w:r>
      <w:r w:rsidRPr="002A45EC">
        <w:rPr>
          <w:rFonts w:ascii="Times New Roman" w:hAnsi="Times New Roman" w:cs="Times New Roman"/>
          <w:i/>
          <w:sz w:val="28"/>
          <w:szCs w:val="28"/>
          <w:lang w:val="uk-UA"/>
        </w:rPr>
        <w:t>Розкрито зміст законопроєкту 6506-1 від 06. 01. 2022 про внесення змін до статті 94 Закону України ”Про Національну поліцію” щодо осучаснення розміру грошового забезпечення поліцейських, який розгляне на позачерговому засіданні Комітет Верховної Ради України (ВР України) з питань правоохоронної діяльності. Зокрема проєктом пропонується внести зміни до статті 94 закону України ”Про Національну поліцію” та встановити, що грошове забезпечення поліцейських повинно забезпечувати достатні матеріальні умови для належного виконання ними службових обов’язків з урахуванням характеру, інтенсивності та небезпечності роботи, забезпечувати добір до поліції кваліфікованих кадрів, стимулювати досягнення високих результатів у службовій діяльності, компенсувати фізичні та інтелектуальні затрати працівників поліції. Зазначено, що Міністерство фінансів України відмовилося підтримувати законопроєкт, як такий, що суперечить вимогам Закону України ”Про Кабінет Міністрів України” в частині повноважень Уряду щодо визначення умов грошового забезпечення поліцейських та не враховує необхідності забезпечення єдиних підходів щодо формування умов грошового забезпечення для усіх силових структур. Окрім того, підтримуючи необхідність перегляду правового регулювання системи оплати праці поліцейських, свої зауваження до тексту законопроєкту подали Національна академія наук України (НАНУ) та Інститут законодавства ВР України.</w:t>
      </w:r>
      <w:r w:rsidRPr="002A45EC">
        <w:rPr>
          <w:rFonts w:ascii="Times New Roman" w:hAnsi="Times New Roman" w:cs="Times New Roman"/>
          <w:sz w:val="28"/>
          <w:szCs w:val="28"/>
          <w:lang w:val="uk-UA"/>
        </w:rPr>
        <w:t xml:space="preserve"> Текст: </w:t>
      </w:r>
      <w:hyperlink r:id="rId39" w:history="1">
        <w:r w:rsidRPr="002A45EC">
          <w:rPr>
            <w:rStyle w:val="a3"/>
            <w:rFonts w:ascii="Times New Roman" w:hAnsi="Times New Roman" w:cs="Times New Roman"/>
            <w:sz w:val="28"/>
            <w:szCs w:val="28"/>
            <w:lang w:val="uk-UA"/>
          </w:rPr>
          <w:t>https://sud.ua/uk/news/publication/360227-komitet-soberetsya-vne-ocheredi-radi-zakonoproekta-kotooryy-suschestvenno-uvelichit-oklady-politseyskikh</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 xml:space="preserve">Малишенко Є. Л. Застосування поліцейських заходів примусу щодо осіб з явними ознаками обмежених можливостей: проблеми </w:t>
      </w:r>
      <w:r w:rsidRPr="002A45EC">
        <w:rPr>
          <w:rFonts w:ascii="Times New Roman" w:hAnsi="Times New Roman" w:cs="Times New Roman"/>
          <w:b/>
          <w:sz w:val="28"/>
          <w:szCs w:val="28"/>
          <w:lang w:val="uk-UA"/>
        </w:rPr>
        <w:lastRenderedPageBreak/>
        <w:t>правозастосування</w:t>
      </w:r>
      <w:r w:rsidRPr="002A45EC">
        <w:rPr>
          <w:rFonts w:ascii="Times New Roman" w:hAnsi="Times New Roman" w:cs="Times New Roman"/>
          <w:sz w:val="28"/>
          <w:szCs w:val="28"/>
          <w:lang w:val="uk-UA"/>
        </w:rPr>
        <w:t xml:space="preserve"> [Електронний ресурс] / Євген Леонідович Малишенко </w:t>
      </w:r>
      <w:r w:rsidR="009F78F6">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 Успіхи і досягнення у науці. – 2026. – № 3. — С. 313-325.  </w:t>
      </w:r>
      <w:r w:rsidRPr="002A45EC">
        <w:rPr>
          <w:rFonts w:ascii="Times New Roman" w:hAnsi="Times New Roman" w:cs="Times New Roman"/>
          <w:i/>
          <w:sz w:val="28"/>
          <w:szCs w:val="28"/>
          <w:lang w:val="uk-UA"/>
        </w:rPr>
        <w:t>Здійснено комплексний науково-правовий аналіз особливостей застосування поліцейських заходів примусу щодо осіб з явними ознаками обмежених можливостей в умовах сучасних викликів, пов’язаних із воєнним станом, зростанням кількості осіб з інвалідністю та потребою забезпечення належного балансу між правами людини і публічною безпекою. Досліджено нормативно-правові засади застосування фізичної сили, спеціальних засобів і вогнепальної зброї правоохоронними органами України. Встановлено, що Закон України ”Про Національну поліцію” фактично виконує функцію базового нормативного акта, до якого відсилають інші спеціальні закони, що регламентують діяльність Державної кримінально-виконавчої служби України (ДКВС), Служби безпеки України (СБУ), Державного бюро розслідувань (ДБР), Національного антикорупційного бюро України (НАБУ), Бюро економічної безпеки України (БЕБ) та інших правоохоронних органів. Доведено, що під час вирішення питання про допустимість застосування поліцейських заходів примусу визначальне значення має не лише зовнішній стан особи, а насамперед її реальний функціональний стан, характер поведінки та рівень небезпеки для оточуючих. Сформульовано пропозиції щодо вдосконалення законодавства шляхом нормативного визначення поняття ”особа з явними ознаками обмежених можливостей”, розмежування його із суміжними категоріями, уніфікації правового регулювання та розроблення чітких критеріїв і алгоритмів прийняття рішень правоохоронцями.</w:t>
      </w:r>
      <w:r w:rsidRPr="002A45EC">
        <w:rPr>
          <w:rFonts w:ascii="Times New Roman" w:hAnsi="Times New Roman" w:cs="Times New Roman"/>
          <w:sz w:val="28"/>
          <w:szCs w:val="28"/>
          <w:lang w:val="uk-UA"/>
        </w:rPr>
        <w:t xml:space="preserve"> Текст: </w:t>
      </w:r>
      <w:hyperlink r:id="rId40" w:history="1">
        <w:r w:rsidRPr="002A45EC">
          <w:rPr>
            <w:rStyle w:val="a3"/>
            <w:rFonts w:ascii="Times New Roman" w:hAnsi="Times New Roman" w:cs="Times New Roman"/>
            <w:sz w:val="28"/>
            <w:szCs w:val="28"/>
            <w:lang w:val="uk-UA"/>
          </w:rPr>
          <w:t>https://perspectives.pp.ua/index.php/sas/article/view/39105/39115</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i/>
          <w:sz w:val="28"/>
          <w:szCs w:val="28"/>
          <w:lang w:val="uk-UA"/>
        </w:rPr>
      </w:pPr>
      <w:r w:rsidRPr="002A45EC">
        <w:rPr>
          <w:rFonts w:ascii="Times New Roman" w:hAnsi="Times New Roman" w:cs="Times New Roman"/>
          <w:b/>
          <w:sz w:val="28"/>
          <w:szCs w:val="28"/>
          <w:lang w:val="uk-UA"/>
        </w:rPr>
        <w:t xml:space="preserve">Міжнародна науково-практична конференція ”Актуальні питання розвитку правової системи в сучасній Україні”, 4 лютого </w:t>
      </w:r>
      <w:r w:rsidR="009F78F6">
        <w:rPr>
          <w:rFonts w:ascii="Times New Roman" w:hAnsi="Times New Roman" w:cs="Times New Roman"/>
          <w:b/>
          <w:sz w:val="28"/>
          <w:szCs w:val="28"/>
          <w:lang w:val="uk-UA"/>
        </w:rPr>
        <w:br/>
      </w:r>
      <w:r w:rsidRPr="002A45EC">
        <w:rPr>
          <w:rFonts w:ascii="Times New Roman" w:hAnsi="Times New Roman" w:cs="Times New Roman"/>
          <w:b/>
          <w:sz w:val="28"/>
          <w:szCs w:val="28"/>
          <w:lang w:val="uk-UA"/>
        </w:rPr>
        <w:t xml:space="preserve">2025 року :  </w:t>
      </w:r>
      <w:r w:rsidRPr="002A45EC">
        <w:rPr>
          <w:rFonts w:ascii="Times New Roman" w:hAnsi="Times New Roman" w:cs="Times New Roman"/>
          <w:sz w:val="28"/>
          <w:szCs w:val="28"/>
          <w:lang w:val="uk-UA"/>
        </w:rPr>
        <w:t xml:space="preserve">[збірник]. — Львів ; Торунь : Liha-Pres, 2025. — 267 с. : іл. – </w:t>
      </w:r>
      <w:r w:rsidRPr="002A45EC">
        <w:rPr>
          <w:rFonts w:ascii="Times New Roman" w:hAnsi="Times New Roman" w:cs="Times New Roman"/>
          <w:b/>
          <w:i/>
          <w:sz w:val="28"/>
          <w:szCs w:val="28"/>
          <w:lang w:val="uk-UA"/>
        </w:rPr>
        <w:t>Шифр зберігання в Бібліотеці : А843975</w:t>
      </w:r>
      <w:r w:rsidRPr="002A45EC">
        <w:rPr>
          <w:rFonts w:ascii="Times New Roman" w:hAnsi="Times New Roman" w:cs="Times New Roman"/>
          <w:i/>
          <w:sz w:val="28"/>
          <w:szCs w:val="28"/>
          <w:lang w:val="uk-UA"/>
        </w:rPr>
        <w:t xml:space="preserve">  Зі змісту:</w:t>
      </w:r>
      <w:r w:rsidRPr="002A45EC">
        <w:rPr>
          <w:lang w:val="uk-UA"/>
        </w:rPr>
        <w:t xml:space="preserve"> </w:t>
      </w:r>
      <w:r w:rsidRPr="002A45EC">
        <w:rPr>
          <w:rFonts w:ascii="Times New Roman" w:hAnsi="Times New Roman" w:cs="Times New Roman"/>
          <w:i/>
          <w:sz w:val="28"/>
          <w:szCs w:val="28"/>
          <w:lang w:val="uk-UA"/>
        </w:rPr>
        <w:t xml:space="preserve">Удосконалення правового захисту співробітників правоохоронних органів при виконанні </w:t>
      </w:r>
      <w:r w:rsidRPr="002A45EC">
        <w:rPr>
          <w:rFonts w:ascii="Times New Roman" w:hAnsi="Times New Roman" w:cs="Times New Roman"/>
          <w:i/>
          <w:sz w:val="28"/>
          <w:szCs w:val="28"/>
          <w:lang w:val="uk-UA"/>
        </w:rPr>
        <w:lastRenderedPageBreak/>
        <w:t xml:space="preserve">ними службових обов`язків (з урахуванням особливостей їх діяльності у військовий час) / Д. В. Вєдєнєєв, О. С. Семенюк. — С. 55-58; Компетентні правоохоронні органи у сфері міжнародного співробітництва під час кримінального провадження / С. Є. Зубенко. — С. 100-102; Ефективність та незалежність в діяльності органів прокуратури: взаємозв`язок та перспективи укріплення / С. С. Корнющенко. — С. 125-129.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Нікітін В. Повернення активів та антикорупційні інструменти: цивільна конфіскація, спеціальна конфіскація, управління арештованим майном</w:t>
      </w:r>
      <w:r w:rsidRPr="002A45EC">
        <w:rPr>
          <w:rFonts w:ascii="Times New Roman" w:hAnsi="Times New Roman" w:cs="Times New Roman"/>
          <w:sz w:val="28"/>
          <w:szCs w:val="28"/>
          <w:lang w:val="uk-UA"/>
        </w:rPr>
        <w:t xml:space="preserve"> [Електронний ресурс] / В. Нікітін // Юрид. вісн. – 2026. – № 1. — С. 256-265.  </w:t>
      </w:r>
      <w:r w:rsidRPr="002A45EC">
        <w:rPr>
          <w:rFonts w:ascii="Times New Roman" w:hAnsi="Times New Roman" w:cs="Times New Roman"/>
          <w:i/>
          <w:sz w:val="28"/>
          <w:szCs w:val="28"/>
          <w:lang w:val="uk-UA"/>
        </w:rPr>
        <w:t>Досліджено сучасну модель повернення активів в Україні як комплекс приватно-правових і публічно-правових інструментів. Здійснено порівняльний аналіз: цивільної конфіскації (визнання активів необгрунтованими і їх стягнення в дохід держави, а також перспективи некримінальної конфіскації активів за порушення або обхід санкцій); спеціальної конфіскації як заходу кримінально-правового характеру, відмінного від конфіскації як виду покарання; управління арештованим майном через передачу до Національного агентства України з питань виявлення, розшуку та управління активами, одержаними від корупційних та інших злочинів (АРМА), що має забезпечувати збереження та економічну вартість активів. Окреслено чинне законодавство України та правові позиції Верховного Суду. Зроблено висновок, що ефективність повернення активів визначається узгодженістю процесуальних режимів (цивільного, кримінального, санкційного) і якістю інституційного менеджменту арештованих активів. Запропоновано пакет змін щодо: стандартизації доказування та добросовісності у цивільній конфіскації; розмежування спеціальної конфіскації й арешту з метою конфіскації; запровадження прозорих критеріїв передачі активів в управління АРМА та контролю результативності управління.</w:t>
      </w:r>
      <w:r w:rsidRPr="002A45EC">
        <w:rPr>
          <w:rFonts w:ascii="Times New Roman" w:hAnsi="Times New Roman" w:cs="Times New Roman"/>
          <w:sz w:val="28"/>
          <w:szCs w:val="28"/>
          <w:lang w:val="uk-UA"/>
        </w:rPr>
        <w:t xml:space="preserve"> Текст: </w:t>
      </w:r>
      <w:hyperlink r:id="rId41" w:history="1">
        <w:r w:rsidRPr="002A45EC">
          <w:rPr>
            <w:rStyle w:val="a3"/>
            <w:rFonts w:ascii="Times New Roman" w:hAnsi="Times New Roman" w:cs="Times New Roman"/>
            <w:sz w:val="28"/>
            <w:szCs w:val="28"/>
            <w:lang w:val="uk-UA"/>
          </w:rPr>
          <w:t>https://yurvisnyk.in.ua/v1_2026/32.pdf</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 xml:space="preserve">Ніколаєнко Т. ”Ти нам треба ще на рік, щоб все вирішити”: Як Міндіч і Умєров ділили мільярди Fire Point </w:t>
      </w:r>
      <w:r w:rsidRPr="002A45EC">
        <w:rPr>
          <w:rFonts w:ascii="Times New Roman" w:hAnsi="Times New Roman" w:cs="Times New Roman"/>
          <w:sz w:val="28"/>
          <w:szCs w:val="28"/>
          <w:lang w:val="uk-UA"/>
        </w:rPr>
        <w:t xml:space="preserve">[Електронний ресурс] </w:t>
      </w:r>
      <w:r w:rsidR="00F14077">
        <w:rPr>
          <w:rFonts w:ascii="Times New Roman" w:hAnsi="Times New Roman" w:cs="Times New Roman"/>
          <w:sz w:val="28"/>
          <w:szCs w:val="28"/>
          <w:lang w:val="uk-UA"/>
        </w:rPr>
        <w:br/>
      </w:r>
      <w:r w:rsidRPr="002A45EC">
        <w:rPr>
          <w:rFonts w:ascii="Times New Roman" w:hAnsi="Times New Roman" w:cs="Times New Roman"/>
          <w:sz w:val="28"/>
          <w:szCs w:val="28"/>
          <w:lang w:val="uk-UA"/>
        </w:rPr>
        <w:lastRenderedPageBreak/>
        <w:t xml:space="preserve">/ Тетяна Ніколаєнко // Цензор.НЕТ : [інтернет-портал]. – 2026. – 29 квіт. — Електрон. дані.  </w:t>
      </w:r>
      <w:r w:rsidRPr="002A45EC">
        <w:rPr>
          <w:rFonts w:ascii="Times New Roman" w:hAnsi="Times New Roman" w:cs="Times New Roman"/>
          <w:i/>
          <w:sz w:val="28"/>
          <w:szCs w:val="28"/>
          <w:lang w:val="uk-UA"/>
        </w:rPr>
        <w:t>Йдеться про оприлюднення журналістом ”Української правди” Михайлом Ткачем частини записів Національного антикорупційного бюро України (НАБУ) у так званій справі ”Мідас” щодо масштабних розкрадань в оборонній та енергетичних сферах. Подано запис розмови колишнього міністра оборони Рустема Умєрова з бізнесменом Тімуром Міндічем, який намагався чинити тиск на міністра в інтересах компанії ”Fire Point”. Зазначено, що в листопаді 2025 р. Тімур Міндіч отримав підозри за статтями: створення злочинної організації та керівництво нею – ч. 1 ст. 255 Кримінального кодексу України (КК України); відмивання коштів, отриманих незаконним шляхом – ч. 3 ст. 27, ч. 4 ст. 28, ч. 3 ст. 209 КК України; вплив на членів Кабінету Міністрів України (КМ України) з метою добитися ухвалення незаконних рішень – ч. 1 ст. 344 КК України. Водночас, попри допит Рустема Умєрова, йому не вручили підозри, що пояснюють відсутністю доказів прямої вигоди для міністра від його дій.</w:t>
      </w:r>
      <w:r w:rsidRPr="002A45EC">
        <w:rPr>
          <w:rFonts w:ascii="Times New Roman" w:hAnsi="Times New Roman" w:cs="Times New Roman"/>
          <w:sz w:val="28"/>
          <w:szCs w:val="28"/>
          <w:lang w:val="uk-UA"/>
        </w:rPr>
        <w:t xml:space="preserve"> Текст: </w:t>
      </w:r>
      <w:hyperlink r:id="rId42" w:history="1">
        <w:r w:rsidRPr="002A45EC">
          <w:rPr>
            <w:rStyle w:val="a3"/>
            <w:rFonts w:ascii="Times New Roman" w:hAnsi="Times New Roman" w:cs="Times New Roman"/>
            <w:sz w:val="28"/>
            <w:szCs w:val="28"/>
            <w:lang w:val="uk-UA"/>
          </w:rPr>
          <w:t>https://censor.net/ua/resonance/4000619/yak-mindich-i-umyerov-dilyly-milyardy-fire-point</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Об’єднані заради справедливості 2026: Руслан Кравченко розповів, як Україна будує нову систему відповідальності за міжнародні злочини</w:t>
      </w:r>
      <w:r w:rsidRPr="002A45EC">
        <w:rPr>
          <w:rFonts w:ascii="Times New Roman" w:hAnsi="Times New Roman" w:cs="Times New Roman"/>
          <w:sz w:val="28"/>
          <w:szCs w:val="28"/>
          <w:lang w:val="uk-UA"/>
        </w:rPr>
        <w:t xml:space="preserve"> [Електронний ресурс] // Суд.-юрид. газ. – 2026. – 8 трав. – Електрон. дані.  </w:t>
      </w:r>
      <w:r w:rsidRPr="002A45EC">
        <w:rPr>
          <w:rFonts w:ascii="Times New Roman" w:hAnsi="Times New Roman" w:cs="Times New Roman"/>
          <w:i/>
          <w:sz w:val="28"/>
          <w:szCs w:val="28"/>
          <w:lang w:val="uk-UA"/>
        </w:rPr>
        <w:t xml:space="preserve">Йдеться про Міністерську зустріч Діалогової групи та конференцію "Об’єднані заради справедливості. Відповідальність за злочини проти цивільного населення", проведені у Києві 07.05.2026 Офісом Генерального прокурора (ОГП) та Урядом Нідерландів за участі провідних юристів, політиків та представників міжнародних інституцій для координації зусиль у притягненні РФ до відповідальності. Зазначено, що основна мета заходу - об'єднати юридичну експертизу з політичною волею для створення єдиної системи забезпечення відповідальності за злочини, що стали визначальною характеристикою російської агресії. У своєму виступі Генеральний прокурор України Руслан Кравченко оприлюднив дані щодо злочинів російських </w:t>
      </w:r>
      <w:r w:rsidRPr="002A45EC">
        <w:rPr>
          <w:rFonts w:ascii="Times New Roman" w:hAnsi="Times New Roman" w:cs="Times New Roman"/>
          <w:i/>
          <w:sz w:val="28"/>
          <w:szCs w:val="28"/>
          <w:lang w:val="uk-UA"/>
        </w:rPr>
        <w:lastRenderedPageBreak/>
        <w:t xml:space="preserve">агресорів та відзначив, що атаки на лікарні, школи та цивільну інфраструктуру не є випадковими - це свідома стратегія ворога. Руслан Кравченко наголосив, що "жоден кордон не зможе захистити від справедливості", та вказав на необхідності створення трибуналу, який буде реально працювати і покарає військових злочинів - "рядових солдатів, які вчиняли звірства, генералів, що віддавали злочинні накази і, звичайно депутатів Держдуми та топ-посадовців РФ, які є ініціаторами та ідеологами злочину агресії". У межах заходу ОГП презентував Стратегію розслідування міжнародних злочинів на найближчі три роки, окремим технологічним вектором якої є запуск OSINT-хабу - платформи, що інтегрує розвідку на основі відкритих джерел у процесуальний доказовий базис. Окреслено чотири основні напрями діяльності Діалогової групи з питань міжнародних злочинів: надання технічної допомоги Україні, зокрема на зміцнення інституційної спроможності правоохоронних органів і забезпечення їх обладнанням; діяльність міжнародних і регіональних інституцій з документування злочинів; підтримка українських органів влади у фіксації та розслідуванні міжнародних злочинів і порушень прав людини; залучення організацій громадянського суспільства до документування злочинів, підтримки постраждалих та адвокації реформ у сфері притягнення винних до відповідальності. Окрім того, було приділено увагу правовим викликам сучасної війни, зокрема необхідності нової кваліфікації атак на цивільну інфраструктуру та масованого застосування БПЛА, що тепер розглядаються як інструменти цілеспрямованого створення нестерпних умов для виживання населення, а також захисту української ідентичності та поверненню депортованих дітей, що є частиною ширшої стратегії боротьби з безкарністю на 2026 - 2028 рр. </w:t>
      </w:r>
      <w:r w:rsidRPr="002A45EC">
        <w:rPr>
          <w:rFonts w:ascii="Times New Roman" w:hAnsi="Times New Roman" w:cs="Times New Roman"/>
          <w:sz w:val="28"/>
          <w:szCs w:val="28"/>
          <w:lang w:val="uk-UA"/>
        </w:rPr>
        <w:t xml:space="preserve">Текст: </w:t>
      </w:r>
      <w:hyperlink r:id="rId43" w:history="1">
        <w:r w:rsidRPr="002A45EC">
          <w:rPr>
            <w:rStyle w:val="a3"/>
            <w:rFonts w:ascii="Times New Roman" w:hAnsi="Times New Roman" w:cs="Times New Roman"/>
            <w:sz w:val="28"/>
            <w:szCs w:val="28"/>
            <w:lang w:val="uk-UA"/>
          </w:rPr>
          <w:t>https://sud.ua/uk/news/publication/360555-obyednani-zaradi-spravedlivosti-2026-ruslan-kravchenko-rozpoviv-yak-ukrayina-buduye-novu-sistemu-vidpovidalnosti-za-mizhnarodni-zlochini</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lastRenderedPageBreak/>
        <w:t>Один із крупних виробників дронів для фронту опинився під тиском правоохоронців</w:t>
      </w:r>
      <w:r w:rsidRPr="002A45EC">
        <w:rPr>
          <w:rFonts w:ascii="Times New Roman" w:hAnsi="Times New Roman" w:cs="Times New Roman"/>
          <w:sz w:val="28"/>
          <w:szCs w:val="28"/>
          <w:lang w:val="uk-UA"/>
        </w:rPr>
        <w:t xml:space="preserve"> [Електронний ресурс] // Газета по-українськи. – 2026. – 4 трав. – Електрон. дані.  </w:t>
      </w:r>
      <w:r w:rsidRPr="002A45EC">
        <w:rPr>
          <w:rFonts w:ascii="Times New Roman" w:hAnsi="Times New Roman" w:cs="Times New Roman"/>
          <w:i/>
          <w:sz w:val="28"/>
          <w:szCs w:val="28"/>
          <w:lang w:val="uk-UA"/>
        </w:rPr>
        <w:t>Повідомлено, що один із ключових виробників дронів-бомберів для Збройних сил України (ЗСУ), який забезпечує близько 20 % ринку і постачає техніку у бойові бригади, знову опинився під тиском.  Правоохоронні органи спочатку направили листи до Міністерства оборони, військових частин і банків із рекомендаціями припинити співпрацю з підприємством. Після того, як це не дало результату, до процесу залучили Агентство з розшуку та менеджменту активів  (АРМА), яке звернулося безпосередньо до банків. Зазначено, що АРМА фактично використовується як інструмент для створення фінансових обмежень, які можуть призвести до зупинки компанії. Раніше, як повідомляли "Українські новини", аналогічні звернення від правоохоронних органів у сфері економічної безпеки - Бюро економічної безпеки (БЕБ) та Державне бюро розслідувань (ДБР) - уже надсилалися до Міноборони, військових частин і банків, однак тоді вони не зупинили підприємство, хоча створили ризики зриву поставок для фронту. Зараз йдеться про повторну спробу вплинути на діяльність виробника, що може створити проблеми в українському оборонному секторі - непрозорі закупівлі, можливий фаворитизм, короткі контракти та затримки платежів. Наразі офіційної реакції від державних органів немає.</w:t>
      </w:r>
      <w:r w:rsidRPr="002A45EC">
        <w:rPr>
          <w:rFonts w:ascii="Times New Roman" w:hAnsi="Times New Roman" w:cs="Times New Roman"/>
          <w:sz w:val="28"/>
          <w:szCs w:val="28"/>
          <w:lang w:val="uk-UA"/>
        </w:rPr>
        <w:t xml:space="preserve"> Текст: </w:t>
      </w:r>
      <w:hyperlink r:id="rId44" w:history="1">
        <w:r w:rsidRPr="002A45EC">
          <w:rPr>
            <w:rStyle w:val="a3"/>
            <w:rFonts w:ascii="Times New Roman" w:hAnsi="Times New Roman" w:cs="Times New Roman"/>
            <w:sz w:val="28"/>
            <w:szCs w:val="28"/>
            <w:lang w:val="uk-UA"/>
          </w:rPr>
          <w:t>https://gazeta.ua/articles/life/_odin-iz-krupnih-virobnikiv-droniv-dlya-frontu-opinivsya-pid-tiskom-pravoohoronciv/1249646</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Олексій Леонов: Реформа митниці передбачає повну переатестацію всіх митників протягом 18 місяців</w:t>
      </w:r>
      <w:r w:rsidRPr="002A45EC">
        <w:rPr>
          <w:rFonts w:ascii="Times New Roman" w:hAnsi="Times New Roman" w:cs="Times New Roman"/>
          <w:sz w:val="28"/>
          <w:szCs w:val="28"/>
          <w:lang w:val="uk-UA"/>
        </w:rPr>
        <w:t xml:space="preserve"> [Електронний ресурс] </w:t>
      </w:r>
      <w:r w:rsidR="00E51D28">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 Прес-служба Апарату Верхов. Ради України // Голос України. – 2026. – </w:t>
      </w:r>
      <w:r w:rsidR="00E51D28">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21 квіт. [№ 578]. – Електрон. дані.  </w:t>
      </w:r>
      <w:r w:rsidRPr="002A45EC">
        <w:rPr>
          <w:rFonts w:ascii="Times New Roman" w:hAnsi="Times New Roman" w:cs="Times New Roman"/>
          <w:i/>
          <w:sz w:val="28"/>
          <w:szCs w:val="28"/>
          <w:lang w:val="uk-UA"/>
        </w:rPr>
        <w:t xml:space="preserve">Як розповів член фракції "Слуга народу", член Комітету Верховної Ради України (ВР України) з питань фінансів, податкової та митної політики Олексій Леонов, після затвердження нового керівника митниці наступним кроком реформи, який прописаний у законі, є фактична переатестація всього складу працівників цього державного </w:t>
      </w:r>
      <w:r w:rsidRPr="002A45EC">
        <w:rPr>
          <w:rFonts w:ascii="Times New Roman" w:hAnsi="Times New Roman" w:cs="Times New Roman"/>
          <w:i/>
          <w:sz w:val="28"/>
          <w:szCs w:val="28"/>
          <w:lang w:val="uk-UA"/>
        </w:rPr>
        <w:lastRenderedPageBreak/>
        <w:t>органа. Політик зазначив, що митники протягом 18 місяців повинні будуть пройти атестацію, що дасть можливість оновити кадровий склад і залишити лише тих, хто відповідає професійним вимогам. За його словами, наступним кроком буде самостійне призначення керівником митниці своїх заступників. На його думку, сам факт того, що переможцем конкурсу на посаду керівника митниці став один із представників антикорупційних органів, є своєрідним сигналом партнерам України, що одним із найперших кроків реформування митниці буде саме боротьба з корупцією.</w:t>
      </w:r>
      <w:r w:rsidRPr="002A45EC">
        <w:rPr>
          <w:rFonts w:ascii="Times New Roman" w:hAnsi="Times New Roman" w:cs="Times New Roman"/>
          <w:sz w:val="28"/>
          <w:szCs w:val="28"/>
          <w:lang w:val="uk-UA"/>
        </w:rPr>
        <w:t xml:space="preserve"> Текст: </w:t>
      </w:r>
      <w:hyperlink r:id="rId45" w:history="1">
        <w:r w:rsidRPr="002A45EC">
          <w:rPr>
            <w:rStyle w:val="a3"/>
            <w:rFonts w:ascii="Times New Roman" w:hAnsi="Times New Roman" w:cs="Times New Roman"/>
            <w:sz w:val="28"/>
            <w:szCs w:val="28"/>
            <w:lang w:val="uk-UA"/>
          </w:rPr>
          <w:t>https://www.golos.com.ua/article/390979</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Особливості дисциплінарної відповідальності працівників Державного бюро розслідувань</w:t>
      </w:r>
      <w:r w:rsidRPr="002A45EC">
        <w:rPr>
          <w:rFonts w:ascii="Times New Roman" w:hAnsi="Times New Roman" w:cs="Times New Roman"/>
          <w:sz w:val="28"/>
          <w:szCs w:val="28"/>
          <w:lang w:val="uk-UA"/>
        </w:rPr>
        <w:t xml:space="preserve"> [Електронний ресурс] / Оксана Григорівна Стрельченко, Ірина Геннадіївна Бухтіярова, Ірина Леонтіївна Булик, Олексій Анатолійович Бухтіяров // Успіхи і досягнення у науці. – 2026. – № 3. — </w:t>
      </w:r>
      <w:r w:rsidR="00A549AC">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С. 513-524.  </w:t>
      </w:r>
      <w:r w:rsidRPr="002A45EC">
        <w:rPr>
          <w:rFonts w:ascii="Times New Roman" w:hAnsi="Times New Roman" w:cs="Times New Roman"/>
          <w:i/>
          <w:sz w:val="28"/>
          <w:szCs w:val="28"/>
          <w:lang w:val="uk-UA"/>
        </w:rPr>
        <w:t>Здійснено аналіз діючого законодавства та наукових поглядів стосовно адміністративно-правового регулювання порядку проведення службового розслідування за фактом порушення службової дисципліни та притягнення до дисциплінарної відповідальності працівників Державного бюро розслідувань (ДБР). Охарактеризовано його процедурні особливості та сформульовано визначення поняття ”службове розслідування”. Встановлено підстави для проведення службового розслідування та окреслено мету здійснення такої процедури. Обґрунтовано, що адміністративно-правове регулювання дисциплінарної відповідальності працівників ДБР спрямоване на впорядкування суспільних відносин, які виникають у процесі функціонування цього правоохоронного органу, шляхом застосування адміністративно-правових норм, зокрема під час проходження служби в його структурі.</w:t>
      </w:r>
      <w:r w:rsidRPr="002A45EC">
        <w:rPr>
          <w:rFonts w:ascii="Times New Roman" w:hAnsi="Times New Roman" w:cs="Times New Roman"/>
          <w:sz w:val="28"/>
          <w:szCs w:val="28"/>
          <w:lang w:val="uk-UA"/>
        </w:rPr>
        <w:t xml:space="preserve"> Текст: </w:t>
      </w:r>
      <w:hyperlink r:id="rId46" w:history="1">
        <w:r w:rsidRPr="002A45EC">
          <w:rPr>
            <w:rStyle w:val="a3"/>
            <w:rFonts w:ascii="Times New Roman" w:hAnsi="Times New Roman" w:cs="Times New Roman"/>
            <w:sz w:val="28"/>
            <w:szCs w:val="28"/>
            <w:lang w:val="uk-UA"/>
          </w:rPr>
          <w:t>https://perspectives.pp.ua/index.php/sas/article/view/39121/39131</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Офіс Генпрокурора відкрив провадження щодо можливого втручання НАЗК в діяльність адвокатури</w:t>
      </w:r>
      <w:r w:rsidRPr="002A45EC">
        <w:rPr>
          <w:rFonts w:ascii="Times New Roman" w:hAnsi="Times New Roman" w:cs="Times New Roman"/>
          <w:sz w:val="28"/>
          <w:szCs w:val="28"/>
          <w:lang w:val="uk-UA"/>
        </w:rPr>
        <w:t xml:space="preserve"> [Електронний ресурс] // Юрид. практика. – 2026. – 29 квіт. – Електрон. дані.  </w:t>
      </w:r>
      <w:r w:rsidRPr="002A45EC">
        <w:rPr>
          <w:rFonts w:ascii="Times New Roman" w:hAnsi="Times New Roman" w:cs="Times New Roman"/>
          <w:i/>
          <w:sz w:val="28"/>
          <w:szCs w:val="28"/>
          <w:lang w:val="uk-UA"/>
        </w:rPr>
        <w:t xml:space="preserve">Йдеться про реєстрацію Офісом Генерального прокурора (ОГП) кримінального провадження щодо </w:t>
      </w:r>
      <w:r w:rsidRPr="002A45EC">
        <w:rPr>
          <w:rFonts w:ascii="Times New Roman" w:hAnsi="Times New Roman" w:cs="Times New Roman"/>
          <w:i/>
          <w:sz w:val="28"/>
          <w:szCs w:val="28"/>
          <w:lang w:val="uk-UA"/>
        </w:rPr>
        <w:lastRenderedPageBreak/>
        <w:t>ймовірного зловживання владою з боку працівників Національного агентства з питань запобігання корупції (НАЗК), що пов'язано з обставинами із підготовкою проєкту Антикорупційної стратегії на 2026 - 2030 рр., у який потрапив підрозділ "Адвокатура та правнича допомога". Зазначено, що в НАЗК стверджують, що відповідно до Дорожньої карти з питань верховенства права, схваленої розпорядженням Кабінету Міністрів України (КМ України) від 14.05.2025 № 475-р, держава нібито зобов’язана втручатися у діяльність 16 інституцій, до переліку яких віднесено і адвокатуру. Натомість Рада адвокатів України назвала таку позицію перекрученням змісту документа, а ініціативи, запропоновані НАЗК, прямим, грубим та системним втручанням органу виконавчої влади у діяльність незалежного конституційного інституту. Окрім того, заяву про вчинення злочину подав голова комітету Національної асоціації адвокатів України (НААУ) з питань інформаційної політики та взаємодії із засобами масової інформації Юрій Радзієвський, який наголосив, що в проєкті Антикорупційної стратегії адвокатуру фактично представили як сферу з високим рівнем корупційних ризиків, непрозорим розпоряджанням фінансами та поширеними практиками недоброчесності, та зауважив, що НАЗК не має жодних законних повноважень щодо реформування адвокатури. Юрій Радзієвський відзначив, що таке узагальнене і негативне зображення незалежного конституційного інституту впливає на репутацію органів адвокатського самоврядування та підриває суспільну довіру до професії загалом, і констатував, що саме тому викладені у заяві обставини мають бути перевірені в межах досудового розслідування</w:t>
      </w:r>
      <w:r w:rsidRPr="002A45EC">
        <w:rPr>
          <w:rFonts w:ascii="Times New Roman" w:hAnsi="Times New Roman" w:cs="Times New Roman"/>
          <w:sz w:val="28"/>
          <w:szCs w:val="28"/>
          <w:lang w:val="uk-UA"/>
        </w:rPr>
        <w:t xml:space="preserve">. Текст: </w:t>
      </w:r>
      <w:hyperlink r:id="rId47" w:history="1">
        <w:r w:rsidRPr="002A45EC">
          <w:rPr>
            <w:rStyle w:val="a3"/>
            <w:rFonts w:ascii="Times New Roman" w:hAnsi="Times New Roman" w:cs="Times New Roman"/>
            <w:sz w:val="28"/>
            <w:szCs w:val="28"/>
            <w:lang w:val="uk-UA"/>
          </w:rPr>
          <w:t>https://pravo.ua/ofis-henprokurora-vidkryv-provadzhennia-shchodo-mozhlyvoho-vtruchannia-nazk-u-diialnist-advokatury/</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Павлова Н. В. Кримінальний аналіз як інтелектуально-розвідувальний інструментарій доказування при розслідуванні шахрайства</w:t>
      </w:r>
      <w:r w:rsidRPr="002A45EC">
        <w:rPr>
          <w:rFonts w:ascii="Times New Roman" w:hAnsi="Times New Roman" w:cs="Times New Roman"/>
          <w:sz w:val="28"/>
          <w:szCs w:val="28"/>
          <w:lang w:val="uk-UA"/>
        </w:rPr>
        <w:t xml:space="preserve"> [Електронний ресурс] / Наталя Валеріївна Павлова // Нац. інтереси України. – 2026. – № 3. — С. 1293-1302.  </w:t>
      </w:r>
      <w:r w:rsidRPr="002A45EC">
        <w:rPr>
          <w:rFonts w:ascii="Times New Roman" w:hAnsi="Times New Roman" w:cs="Times New Roman"/>
          <w:i/>
          <w:sz w:val="28"/>
          <w:szCs w:val="28"/>
          <w:lang w:val="uk-UA"/>
        </w:rPr>
        <w:t xml:space="preserve">Здійснено комплексне </w:t>
      </w:r>
      <w:r w:rsidRPr="002A45EC">
        <w:rPr>
          <w:rFonts w:ascii="Times New Roman" w:hAnsi="Times New Roman" w:cs="Times New Roman"/>
          <w:i/>
          <w:sz w:val="28"/>
          <w:szCs w:val="28"/>
          <w:lang w:val="uk-UA"/>
        </w:rPr>
        <w:lastRenderedPageBreak/>
        <w:t>дослідження сутності та функціонального потенціалу кримінального аналізу як базового інструменту протидії шахрайству в умовах інтелектуалізації та цифровізації сучасної злочинності. Аргументовано, що кримінальний аналіз виконує роль стратегічного ”інформаційного фільтра”, який на ранніх етапах дозволяє відмежувати кримінальні правопорушення від цивільно-правових відносин, розкриваючи латентну структуру злочинної діяльності. Визначено роль аналітичної підтримки у процесах розшуку та повернення активів, одержаних злочинним шляхом. Доведено, що технічна складність відстеження криптовалютних транзакцій та транскордонний характер сучасних шахрайських схем роблять якісне аналітичне опрацювання інформації обов’язковою передумовою для ефективної міжнародної співпраці через канали Національного агентства з питань виявлення, розшуку та управління активами (АРМА), Офісу Генерального прокурора (ОГП) та Укрбюро Інтерполу. Констатовано, що інтеграція кримінального аналізу в структуру правоохоронної діяльності є безальтернативною умовою забезпечення невідворотності кримінальної відповідальності та поновлення майнових прав потерпілих у справах про складні багатокомпонентні шахрайства.</w:t>
      </w:r>
      <w:r w:rsidRPr="002A45EC">
        <w:rPr>
          <w:rFonts w:ascii="Times New Roman" w:hAnsi="Times New Roman" w:cs="Times New Roman"/>
          <w:sz w:val="28"/>
          <w:szCs w:val="28"/>
          <w:lang w:val="uk-UA"/>
        </w:rPr>
        <w:t xml:space="preserve"> Текст: </w:t>
      </w:r>
      <w:hyperlink r:id="rId48" w:history="1">
        <w:r w:rsidRPr="002A45EC">
          <w:rPr>
            <w:rStyle w:val="a3"/>
            <w:rFonts w:ascii="Times New Roman" w:hAnsi="Times New Roman" w:cs="Times New Roman"/>
            <w:sz w:val="28"/>
            <w:szCs w:val="28"/>
            <w:lang w:val="uk-UA"/>
          </w:rPr>
          <w:t>https://perspectives.pp.ua/index.php/niu/article/view/39331/39345</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Переверзнєв Д. М. Превентивні заходи та адміністративний нагляд Національної поліції у сфері забезпечення публічної безпеки і порядку, як форма охорони прав громадян</w:t>
      </w:r>
      <w:r w:rsidRPr="002A45EC">
        <w:rPr>
          <w:rFonts w:ascii="Times New Roman" w:hAnsi="Times New Roman" w:cs="Times New Roman"/>
          <w:sz w:val="28"/>
          <w:szCs w:val="28"/>
          <w:lang w:val="uk-UA"/>
        </w:rPr>
        <w:t xml:space="preserve"> [Електронний ресурс] / Дмитро Миколайович Переверзнєв // Успіхи і досягнення у науці. – 2026. – № 3. — </w:t>
      </w:r>
      <w:r w:rsidR="00A549AC">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С. 366-377.  </w:t>
      </w:r>
      <w:r w:rsidRPr="002A45EC">
        <w:rPr>
          <w:rFonts w:ascii="Times New Roman" w:hAnsi="Times New Roman" w:cs="Times New Roman"/>
          <w:i/>
          <w:sz w:val="28"/>
          <w:szCs w:val="28"/>
          <w:lang w:val="uk-UA"/>
        </w:rPr>
        <w:t xml:space="preserve">Розглянуто питання адміністративного нагляду як особливого різновиду превентивної та наглядової діяльності Національної поліції України (НПУ) у сфері публічної безпеки і порядку в умовах воєнного стану та трансформації системи публічної влади. З’ясовано зміст та співвідношення категорій ”публічна безпека”, ”публічний порядок”, ”адміністративний нагляд” та їх роль у формуванні сучасної моделі поліцейської діяльності, орієнтованої на пріоритет прав і свобод людини. </w:t>
      </w:r>
      <w:r w:rsidRPr="002A45EC">
        <w:rPr>
          <w:rFonts w:ascii="Times New Roman" w:hAnsi="Times New Roman" w:cs="Times New Roman"/>
          <w:i/>
          <w:sz w:val="28"/>
          <w:szCs w:val="28"/>
          <w:lang w:val="uk-UA"/>
        </w:rPr>
        <w:lastRenderedPageBreak/>
        <w:t>Сформульовано дефініцію адміністративного нагляду НПУ як виду превентивної діяльності та запропоновано класифікацію його форм: інформаційно-спостережні, контрольно-оглядові, режимно-обмежувальні та охоронно-рятувальні. Запропоновано закріпити на рівні закону узагальнену дефініцію адміністративного нагляду НПУ з акцентом на його превентивному та людиноцентричному характері.</w:t>
      </w:r>
      <w:r w:rsidRPr="002A45EC">
        <w:rPr>
          <w:rFonts w:ascii="Times New Roman" w:hAnsi="Times New Roman" w:cs="Times New Roman"/>
          <w:sz w:val="28"/>
          <w:szCs w:val="28"/>
          <w:lang w:val="uk-UA"/>
        </w:rPr>
        <w:t xml:space="preserve"> Текст: </w:t>
      </w:r>
      <w:hyperlink r:id="rId49" w:history="1">
        <w:r w:rsidRPr="002A45EC">
          <w:rPr>
            <w:rStyle w:val="a3"/>
            <w:rFonts w:ascii="Times New Roman" w:hAnsi="Times New Roman" w:cs="Times New Roman"/>
            <w:sz w:val="28"/>
            <w:szCs w:val="28"/>
            <w:lang w:val="uk-UA"/>
          </w:rPr>
          <w:t>https://perspectives.pp.ua/index.php/sas/article/view/39109/39119</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Покришень Д. А. Інформаційно-правові засади підготовки персоналу правоохоронних органів: досвід Сполучених Штатів Америки</w:t>
      </w:r>
      <w:r w:rsidRPr="002A45EC">
        <w:rPr>
          <w:rFonts w:ascii="Times New Roman" w:hAnsi="Times New Roman" w:cs="Times New Roman"/>
          <w:sz w:val="28"/>
          <w:szCs w:val="28"/>
          <w:lang w:val="uk-UA"/>
        </w:rPr>
        <w:t xml:space="preserve"> [Електронний ресурс] / Дмитро Анатолійович Покришень, Максим Вячеславович Пузиревський // Успіхи і досягнення у науці. – 2026. – № 3. — С. 388-395.  </w:t>
      </w:r>
      <w:r w:rsidRPr="002A45EC">
        <w:rPr>
          <w:rFonts w:ascii="Times New Roman" w:hAnsi="Times New Roman" w:cs="Times New Roman"/>
          <w:i/>
          <w:sz w:val="28"/>
          <w:szCs w:val="28"/>
          <w:lang w:val="uk-UA"/>
        </w:rPr>
        <w:t xml:space="preserve">Досліджено інформаційно-правові засади підготовки персоналу правоохоронних органів у Сполучених Штатах Америки (США). Проаналізовано багаторівневу систему нормативного регулювання, що охоплює конституційні гарантії, федеральне законодавство та акти штатів, зокрема положення Четвертої поправки до Конституції США й Закону про приватність 1974 р., які визначають межі збору, обробки та захисту персональних даних. Встановлено, що американська модель професійної підготовки формується в умовах децентралізації управління та автономії освітніх інституцій, поєднуючи практико-орієнтованість із широким застосуванням інноваційних технологій, цифрових платформ і симуляційних методів навчання. Розкрито структуру професійної підготовки, яка включає базову академічну освіту, спеціалізовані курси, польове наставництво та безперервне підвищення кваліфікації з акцентом на права людини, деескалацію конфліктів і цифрову грамотність. Обґрунтовано, що американський досвід демонструє інтеграцію правових норм, технологічних стандартів і освітніх механізмів у цілісну концепцію інформаційно-правового забезпечення підготовки кадрів, спрямованої на досягнення балансу між оперативною ефективністю правоохоронної діяльності та дотриманням прав і свобод людини, забезпечуючи </w:t>
      </w:r>
      <w:r w:rsidRPr="002A45EC">
        <w:rPr>
          <w:rFonts w:ascii="Times New Roman" w:hAnsi="Times New Roman" w:cs="Times New Roman"/>
          <w:i/>
          <w:sz w:val="28"/>
          <w:szCs w:val="28"/>
          <w:lang w:val="uk-UA"/>
        </w:rPr>
        <w:lastRenderedPageBreak/>
        <w:t>адаптивність до сучасних цифрових викликів, міжвідомчу координацію та зміцнення довіри суспільства до органів правопорядку.</w:t>
      </w:r>
      <w:r w:rsidRPr="002A45EC">
        <w:rPr>
          <w:rFonts w:ascii="Times New Roman" w:hAnsi="Times New Roman" w:cs="Times New Roman"/>
          <w:sz w:val="28"/>
          <w:szCs w:val="28"/>
          <w:lang w:val="uk-UA"/>
        </w:rPr>
        <w:t xml:space="preserve">  Текст: </w:t>
      </w:r>
      <w:hyperlink r:id="rId50" w:history="1">
        <w:r w:rsidRPr="002A45EC">
          <w:rPr>
            <w:rStyle w:val="a3"/>
            <w:rFonts w:ascii="Times New Roman" w:hAnsi="Times New Roman" w:cs="Times New Roman"/>
            <w:sz w:val="28"/>
            <w:szCs w:val="28"/>
            <w:lang w:val="uk-UA"/>
          </w:rPr>
          <w:t>https://perspectives.pp.ua/index.php/sas/article/view/39111/39121</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Правдюк А. Л. Поліцейська діяльність, орієнтована на громаду (community policing)</w:t>
      </w:r>
      <w:r w:rsidRPr="002A45EC">
        <w:rPr>
          <w:rFonts w:ascii="Times New Roman" w:hAnsi="Times New Roman" w:cs="Times New Roman"/>
          <w:sz w:val="28"/>
          <w:szCs w:val="28"/>
          <w:lang w:val="uk-UA"/>
        </w:rPr>
        <w:t xml:space="preserve"> [Електронний ресурс] / Андрій Леонідович Правдюк // Нац. інтереси України. – 2026. – № 3. — С. 1334-1344.  </w:t>
      </w:r>
      <w:r w:rsidRPr="002A45EC">
        <w:rPr>
          <w:rFonts w:ascii="Times New Roman" w:hAnsi="Times New Roman" w:cs="Times New Roman"/>
          <w:i/>
          <w:sz w:val="28"/>
          <w:szCs w:val="28"/>
          <w:lang w:val="uk-UA"/>
        </w:rPr>
        <w:t>Розглянуто трансформацію поліцейської діяльності в Україні в контексті реформ, спрямованих на досягнення європейських стандартів та розвитку партнерства між поліцією й громадянами. Досліджено сутність переходу від традиційної моделі правоохоронної служби до сервісної. Акцентовано на важливості відкритої взаємодії, довіри та співпраці з населенням. Проаналізовано вплив концепції community policing, що передбачає активну участь громадян у забезпеченні громадського порядку, а також мотивацію поліцейських до прийняття нових, менш агресивних підходів у роботі. З’ясовано місце й роль Національної поліції України (НПУ) у системі суб’єктів, які протидіють домашньому насильству, та окреслено механізми взаємодії з іншими інституціями. Констатовано, що для підвищення ефективності боротьби з домашнім насильством необхідно посилити співпрацю поліції з громадськими організаціями, удосконалити професійну підготовку та впроваджувати інноваційні підходи до попередження і реагування на такі випадки.</w:t>
      </w:r>
      <w:r w:rsidRPr="002A45EC">
        <w:rPr>
          <w:rFonts w:ascii="Times New Roman" w:hAnsi="Times New Roman" w:cs="Times New Roman"/>
          <w:sz w:val="28"/>
          <w:szCs w:val="28"/>
          <w:lang w:val="uk-UA"/>
        </w:rPr>
        <w:t xml:space="preserve">  Текст: </w:t>
      </w:r>
      <w:hyperlink r:id="rId51" w:history="1">
        <w:r w:rsidRPr="002A45EC">
          <w:rPr>
            <w:rStyle w:val="a3"/>
            <w:rFonts w:ascii="Times New Roman" w:hAnsi="Times New Roman" w:cs="Times New Roman"/>
            <w:sz w:val="28"/>
            <w:szCs w:val="28"/>
            <w:lang w:val="uk-UA"/>
          </w:rPr>
          <w:t>https://perspectives.pp.ua/index.php/niu/article/view/39334/39348</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Пропаганда через адвокатів: Олександру Дубінському оголосили нову підозру в держзраді</w:t>
      </w:r>
      <w:r w:rsidRPr="002A45EC">
        <w:rPr>
          <w:rFonts w:ascii="Times New Roman" w:hAnsi="Times New Roman" w:cs="Times New Roman"/>
          <w:sz w:val="28"/>
          <w:szCs w:val="28"/>
          <w:lang w:val="uk-UA"/>
        </w:rPr>
        <w:t xml:space="preserve"> [Електронний ресурс] // Юрид. практика. –2026. – 5 трав. — Електрон. дані.  </w:t>
      </w:r>
      <w:r w:rsidRPr="002A45EC">
        <w:rPr>
          <w:rFonts w:ascii="Times New Roman" w:hAnsi="Times New Roman" w:cs="Times New Roman"/>
          <w:i/>
          <w:sz w:val="28"/>
          <w:szCs w:val="28"/>
          <w:lang w:val="uk-UA"/>
        </w:rPr>
        <w:t xml:space="preserve">Йдеться про оголошення працівниками Державного бюро розслідувань (ДБР) у взаємодії зі Службою безпеки України (СБУ) нової підозри в державній зраді чинному народному депутату Олександру Дубінському, який уже перебуває під вартою за аналогічними обвинуваченнями. За версією слідства, політик входив до мережі впливу, що діяла в інтересах РФ, поширювала дезінформацію та </w:t>
      </w:r>
      <w:r w:rsidRPr="002A45EC">
        <w:rPr>
          <w:rFonts w:ascii="Times New Roman" w:hAnsi="Times New Roman" w:cs="Times New Roman"/>
          <w:i/>
          <w:sz w:val="28"/>
          <w:szCs w:val="28"/>
          <w:lang w:val="uk-UA"/>
        </w:rPr>
        <w:lastRenderedPageBreak/>
        <w:t>намагалася впливати на політичні процеси в Україні та за її межами. Наразі встановлено, що навіть у СІЗО Олександр Дубінський продовжував антиукраїнську інформаційну діяльність, задля чого на ноутбуках без доступу до інтернету, які йому передавали адвокати нібито для роботи, готував тексти, записував відео та залишав інструкції щодо їх подальшого поширення.</w:t>
      </w:r>
      <w:r w:rsidRPr="002A45EC">
        <w:rPr>
          <w:rFonts w:ascii="Times New Roman" w:hAnsi="Times New Roman" w:cs="Times New Roman"/>
          <w:sz w:val="28"/>
          <w:szCs w:val="28"/>
          <w:lang w:val="uk-UA"/>
        </w:rPr>
        <w:t xml:space="preserve"> Текст: </w:t>
      </w:r>
      <w:hyperlink r:id="rId52" w:history="1">
        <w:r w:rsidRPr="002A45EC">
          <w:rPr>
            <w:rStyle w:val="a3"/>
            <w:rFonts w:ascii="Times New Roman" w:hAnsi="Times New Roman" w:cs="Times New Roman"/>
            <w:sz w:val="28"/>
            <w:szCs w:val="28"/>
            <w:lang w:val="uk-UA"/>
          </w:rPr>
          <w:t>https://pravo.ua/propahanda-cherez-advokativ-oleksandru-dubinskomu-oholosyly-novu-pidozru-u-derzhzradi/</w:t>
        </w:r>
      </w:hyperlink>
    </w:p>
    <w:p w:rsidR="005E7759" w:rsidRPr="002A45EC" w:rsidRDefault="005E7759" w:rsidP="002A45EC">
      <w:pPr>
        <w:pStyle w:val="a8"/>
        <w:numPr>
          <w:ilvl w:val="0"/>
          <w:numId w:val="2"/>
        </w:numPr>
        <w:spacing w:after="120" w:line="360" w:lineRule="auto"/>
        <w:ind w:left="0" w:firstLine="567"/>
        <w:jc w:val="both"/>
        <w:rPr>
          <w:lang w:val="uk-UA"/>
        </w:rPr>
      </w:pPr>
      <w:r w:rsidRPr="002A45EC">
        <w:rPr>
          <w:rFonts w:ascii="Times New Roman" w:hAnsi="Times New Roman" w:cs="Times New Roman"/>
          <w:b/>
          <w:sz w:val="28"/>
          <w:szCs w:val="28"/>
          <w:lang w:val="uk-UA"/>
        </w:rPr>
        <w:t>Резніченко Г. С. Об’єктивні ознаки погрози або насильства щодо працівника правоохоронного органу</w:t>
      </w:r>
      <w:r w:rsidRPr="002A45EC">
        <w:rPr>
          <w:rFonts w:ascii="Times New Roman" w:hAnsi="Times New Roman" w:cs="Times New Roman"/>
          <w:sz w:val="28"/>
          <w:szCs w:val="28"/>
          <w:lang w:val="uk-UA"/>
        </w:rPr>
        <w:t xml:space="preserve"> [Електронний ресурс] </w:t>
      </w:r>
      <w:r w:rsidR="00A549AC">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 Г. С. Резніченко // Юрид. наук. електрон. журн. – 2026. – № 3. — С. 307-309.  </w:t>
      </w:r>
      <w:r w:rsidRPr="002A45EC">
        <w:rPr>
          <w:rFonts w:ascii="Times New Roman" w:hAnsi="Times New Roman" w:cs="Times New Roman"/>
          <w:i/>
          <w:sz w:val="28"/>
          <w:szCs w:val="28"/>
          <w:lang w:val="uk-UA"/>
        </w:rPr>
        <w:t xml:space="preserve">Розглянуто проблеми кваліфікації посягань на здоров’я працівників правоохоронних органів та здійснено дослідження об’єктивних ознак погрози або насильства щодо працівника правоохоронного органу. На підставі аналізу статистичних відомостей доведено тенденцію щодо поширеності цього злочину та існування проблем притягнення до кримінальної відповідальності винних осіб. Окреслено відповідні положення Кримінального кодексу України (КК України) та на підставі аналізу правозастосовної практики обґрунтовано необхідність внесення змін до ст. 345 КК України щодо конкретизації часу виконання потерпілою особою своїх професійних обов’язків. </w:t>
      </w:r>
      <w:r w:rsidRPr="002A45EC">
        <w:rPr>
          <w:rFonts w:ascii="Times New Roman" w:hAnsi="Times New Roman" w:cs="Times New Roman"/>
          <w:sz w:val="28"/>
          <w:szCs w:val="28"/>
          <w:lang w:val="uk-UA"/>
        </w:rPr>
        <w:t xml:space="preserve">Текст: </w:t>
      </w:r>
      <w:hyperlink r:id="rId53" w:history="1">
        <w:r w:rsidRPr="002A45EC">
          <w:rPr>
            <w:rStyle w:val="a3"/>
            <w:rFonts w:ascii="Times New Roman" w:hAnsi="Times New Roman" w:cs="Times New Roman"/>
            <w:sz w:val="28"/>
            <w:szCs w:val="28"/>
            <w:lang w:val="uk-UA"/>
          </w:rPr>
          <w:t>https://lsej.org.ua/3_2026/68.pdf</w:t>
        </w:r>
      </w:hyperlink>
    </w:p>
    <w:p w:rsidR="005E7759" w:rsidRPr="002A45EC" w:rsidRDefault="005E7759" w:rsidP="002A45EC">
      <w:pPr>
        <w:pStyle w:val="a8"/>
        <w:numPr>
          <w:ilvl w:val="0"/>
          <w:numId w:val="2"/>
        </w:numPr>
        <w:spacing w:after="120" w:line="360" w:lineRule="auto"/>
        <w:ind w:left="0" w:firstLine="567"/>
        <w:jc w:val="both"/>
        <w:rPr>
          <w:lang w:val="uk-UA"/>
        </w:rPr>
      </w:pPr>
      <w:r w:rsidRPr="002A45EC">
        <w:rPr>
          <w:rFonts w:ascii="Times New Roman" w:hAnsi="Times New Roman" w:cs="Times New Roman"/>
          <w:b/>
          <w:sz w:val="28"/>
          <w:szCs w:val="28"/>
          <w:lang w:val="uk-UA"/>
        </w:rPr>
        <w:t>Руслан Кравченко, Генеральний прокурор: біографія та кар’єрний шлях від військового слідчого до ОГП</w:t>
      </w:r>
      <w:r w:rsidRPr="002A45EC">
        <w:rPr>
          <w:rFonts w:ascii="Times New Roman" w:hAnsi="Times New Roman" w:cs="Times New Roman"/>
          <w:sz w:val="28"/>
          <w:szCs w:val="28"/>
          <w:lang w:val="uk-UA"/>
        </w:rPr>
        <w:t xml:space="preserve"> [Електронний ресурс] </w:t>
      </w:r>
      <w:r w:rsidR="004E6DEE">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 Суд.-юрид. газ. – 2026. – 8 трав. – Електрон. дані.  </w:t>
      </w:r>
      <w:r w:rsidRPr="002A45EC">
        <w:rPr>
          <w:rFonts w:ascii="Times New Roman" w:hAnsi="Times New Roman" w:cs="Times New Roman"/>
          <w:i/>
          <w:sz w:val="28"/>
          <w:szCs w:val="28"/>
          <w:lang w:val="uk-UA"/>
        </w:rPr>
        <w:t>Надано біографічні відомості про Генерального прокурора України Руслана Кравченка. Зазначено, що кар’єрний шлях Руслана Кравченка - від слідчого військової прокуратури до керівника органів прокуратури - відображає зростання української правоохоронної системи, яка була змушена адаптуватися до викликів війни, реформування інституцій та зростання вимог до ефективності правосуддя.</w:t>
      </w:r>
      <w:r w:rsidRPr="002A45EC">
        <w:rPr>
          <w:rFonts w:ascii="Times New Roman" w:hAnsi="Times New Roman" w:cs="Times New Roman"/>
          <w:sz w:val="28"/>
          <w:szCs w:val="28"/>
          <w:lang w:val="uk-UA"/>
        </w:rPr>
        <w:t xml:space="preserve"> Текст: </w:t>
      </w:r>
      <w:hyperlink r:id="rId54" w:history="1">
        <w:r w:rsidRPr="002A45EC">
          <w:rPr>
            <w:rStyle w:val="a3"/>
            <w:rFonts w:ascii="Times New Roman" w:hAnsi="Times New Roman" w:cs="Times New Roman"/>
            <w:sz w:val="28"/>
            <w:szCs w:val="28"/>
            <w:lang w:val="uk-UA"/>
          </w:rPr>
          <w:t>https://sud.ua/uk/news/publication/360532-</w:t>
        </w:r>
        <w:r w:rsidRPr="002A45EC">
          <w:rPr>
            <w:rStyle w:val="a3"/>
            <w:rFonts w:ascii="Times New Roman" w:hAnsi="Times New Roman" w:cs="Times New Roman"/>
            <w:sz w:val="28"/>
            <w:szCs w:val="28"/>
            <w:lang w:val="uk-UA"/>
          </w:rPr>
          <w:lastRenderedPageBreak/>
          <w:t>ruslan-kravchenko-generalnyy-prokuror-biografiya-i-karernyy-put-ot-voennogo-sledovatelya-k-ogp</w:t>
        </w:r>
      </w:hyperlink>
    </w:p>
    <w:p w:rsidR="005E7759" w:rsidRPr="002A45EC" w:rsidRDefault="005E7759" w:rsidP="002A45EC">
      <w:pPr>
        <w:pStyle w:val="a8"/>
        <w:numPr>
          <w:ilvl w:val="0"/>
          <w:numId w:val="2"/>
        </w:numPr>
        <w:spacing w:after="120" w:line="360" w:lineRule="auto"/>
        <w:ind w:left="0" w:firstLine="567"/>
        <w:jc w:val="both"/>
        <w:rPr>
          <w:lang w:val="uk-UA"/>
        </w:rPr>
      </w:pPr>
      <w:r w:rsidRPr="002A45EC">
        <w:rPr>
          <w:rFonts w:ascii="Times New Roman" w:hAnsi="Times New Roman" w:cs="Times New Roman"/>
          <w:b/>
          <w:sz w:val="28"/>
          <w:szCs w:val="28"/>
          <w:lang w:val="uk-UA"/>
        </w:rPr>
        <w:t>СБУ та Нацполіція запобігли терактам у школах, які готували підлітки за завданням рф</w:t>
      </w:r>
      <w:r w:rsidRPr="002A45EC">
        <w:rPr>
          <w:rFonts w:ascii="Times New Roman" w:hAnsi="Times New Roman" w:cs="Times New Roman"/>
          <w:sz w:val="28"/>
          <w:szCs w:val="28"/>
          <w:lang w:val="uk-UA"/>
        </w:rPr>
        <w:t xml:space="preserve"> [Електронний ресурс] //  Високий замок. – 2026. – 23 квіт. – Електрон. дані.  </w:t>
      </w:r>
      <w:r w:rsidRPr="002A45EC">
        <w:rPr>
          <w:rFonts w:ascii="Times New Roman" w:hAnsi="Times New Roman" w:cs="Times New Roman"/>
          <w:i/>
          <w:sz w:val="28"/>
          <w:szCs w:val="28"/>
          <w:lang w:val="uk-UA"/>
        </w:rPr>
        <w:t>Йдеться про те, що Служба безпеки України (СБУ) та Національна поліція України (НПУ) запобігли серії кривавих терактів у Кіровоградській та Одеській областях. За результатами дій на випередження викрито двох місцевих школярів, які на замовлення РФ мали підірвати свої ліцеї та розстріляти однокласників із вогнепальної зброї. Як встановило розслідування, російські спецслужбісти завербували обох неповнолітніх через групи в "Телеграмі" та "ТікТоку", які рашисти використовують для маніпулятивного втягування дітей у протиправну діяльність, підштовхували школярів не тільки до здійснення терактів, а й до вчинення самогубства одразу після "основного злочину". Таким чином рашисти сподівалися позбутися "зайвих свідків". Наразі слідчі СБУ повідомили 15-річному фігуранту з Кіровоградщини про підозру за ч. 1 ст. 14, ч. 1 ст. 258 Кримінального кодексу України (підготовка до теракту). Йому загрожує до 10 років позбавлення волі з конфіскацією майна. Триває розслідування для притягнення всіх винних до відповідальності.</w:t>
      </w:r>
      <w:r w:rsidRPr="002A45EC">
        <w:rPr>
          <w:rFonts w:ascii="Times New Roman" w:hAnsi="Times New Roman" w:cs="Times New Roman"/>
          <w:sz w:val="28"/>
          <w:szCs w:val="28"/>
          <w:lang w:val="uk-UA"/>
        </w:rPr>
        <w:t xml:space="preserve"> Текст: </w:t>
      </w:r>
      <w:hyperlink r:id="rId55" w:history="1">
        <w:r w:rsidRPr="002A45EC">
          <w:rPr>
            <w:rStyle w:val="a3"/>
            <w:rFonts w:ascii="Times New Roman" w:hAnsi="Times New Roman" w:cs="Times New Roman"/>
            <w:sz w:val="28"/>
            <w:szCs w:val="28"/>
            <w:lang w:val="uk-UA"/>
          </w:rPr>
          <w:t>https://wz.lviv.ua/news/550932-sbu-ta-natspolitsiia-zapobihly-teraktam-u-shkolakh-iaki-hotuvaly-pidlitky-za-zavdanniam-rf</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Симоненко С. НАЗК просять розібратись, звідки нардеп Железняк взяв мільйони гривень на купівлю облігацій, - ЗМІ</w:t>
      </w:r>
      <w:r w:rsidRPr="002A45EC">
        <w:rPr>
          <w:rFonts w:ascii="Times New Roman" w:hAnsi="Times New Roman" w:cs="Times New Roman"/>
          <w:sz w:val="28"/>
          <w:szCs w:val="28"/>
          <w:lang w:val="uk-UA"/>
        </w:rPr>
        <w:t xml:space="preserve"> [Електронний ресурс] / Світлана Симоненко // Fakty.ua : [вебсайт]. – 2026. – 21 квіт. — Електрон. дані.  </w:t>
      </w:r>
      <w:r w:rsidRPr="002A45EC">
        <w:rPr>
          <w:rFonts w:ascii="Times New Roman" w:hAnsi="Times New Roman" w:cs="Times New Roman"/>
          <w:i/>
          <w:sz w:val="28"/>
          <w:szCs w:val="28"/>
          <w:lang w:val="uk-UA"/>
        </w:rPr>
        <w:t xml:space="preserve">Повідомлено, що у народного депутата Ярослава Железняка журналісти знайшли щонайменше 1,3 млн грн, які той не задекларував. Саме таку суму становить різниця між його доходами і витратами на купівлю облігацій Міністерства фінансів України на 3,6 млн грн згідно з декларацією за 2025 р. Про це йдеться у журналістському розслідуванні видання "Інформатор", яке надіслало запит до НАЗК. Загалом, </w:t>
      </w:r>
      <w:r w:rsidRPr="002A45EC">
        <w:rPr>
          <w:rFonts w:ascii="Times New Roman" w:hAnsi="Times New Roman" w:cs="Times New Roman"/>
          <w:i/>
          <w:sz w:val="28"/>
          <w:szCs w:val="28"/>
          <w:lang w:val="uk-UA"/>
        </w:rPr>
        <w:lastRenderedPageBreak/>
        <w:t>констатувало видання, Я. Железняк дивним чином покращив своє життя за роки депутатства у Верховній Раді України (ВР України).</w:t>
      </w:r>
      <w:r w:rsidRPr="002A45EC">
        <w:rPr>
          <w:rFonts w:ascii="Times New Roman" w:hAnsi="Times New Roman" w:cs="Times New Roman"/>
          <w:sz w:val="28"/>
          <w:szCs w:val="28"/>
          <w:lang w:val="uk-UA"/>
        </w:rPr>
        <w:t xml:space="preserve"> Текст: </w:t>
      </w:r>
      <w:hyperlink r:id="rId56" w:history="1">
        <w:r w:rsidRPr="002A45EC">
          <w:rPr>
            <w:rStyle w:val="a3"/>
            <w:rFonts w:ascii="Times New Roman" w:hAnsi="Times New Roman" w:cs="Times New Roman"/>
            <w:sz w:val="28"/>
            <w:szCs w:val="28"/>
            <w:lang w:val="uk-UA"/>
          </w:rPr>
          <w:t>https://fakty.ua/470656-napk-prosyat-razobratsya-otkuda-nardep-zheleznyak-vzyal-milliony-griven-na-pokupku-obligacij-smi</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Стратегічні проблеми землеустрою, що пов’язані із корупцією в Україні та їх вирішення</w:t>
      </w:r>
      <w:r w:rsidRPr="002A45EC">
        <w:rPr>
          <w:rFonts w:ascii="Times New Roman" w:hAnsi="Times New Roman" w:cs="Times New Roman"/>
          <w:sz w:val="28"/>
          <w:szCs w:val="28"/>
          <w:lang w:val="uk-UA"/>
        </w:rPr>
        <w:t xml:space="preserve"> [Електронний ресурс] / А. М. Третяк, </w:t>
      </w:r>
      <w:r w:rsidR="00DB162E">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В. М. Третяк,Т. М. Прядка, Н. О. Капінос, Р. А. Третяк // Агросвіт. – 2026. – № 8. – С. 35-43.  </w:t>
      </w:r>
      <w:r w:rsidRPr="002A45EC">
        <w:rPr>
          <w:rFonts w:ascii="Times New Roman" w:hAnsi="Times New Roman" w:cs="Times New Roman"/>
          <w:i/>
          <w:sz w:val="28"/>
          <w:szCs w:val="28"/>
          <w:lang w:val="uk-UA"/>
        </w:rPr>
        <w:t xml:space="preserve">За результатами комплексного аналізу у галузі земельних відносин, проведеного експертами Національного агентства з питань запобігання корупції (НАЗК), систематизовано 30 найбільш поширених корупційних ризиків у сфері земельних відносин. Визначено джерела високих корупційних ризиків щодо визначеного переліку стратегічних проблем землеустрою, що пов'язані з корупцією у галузі земельних відносин. Вказано на необхідність  розробки  необхідних законодавчих актів і розвиток інституціонального середовища на національному, регіональному та рівні територіальних громад щодо джерел високих корупційних ризиків і регулювання землевпорядного процесу землевпорядкування. </w:t>
      </w:r>
      <w:r w:rsidRPr="002A45EC">
        <w:rPr>
          <w:rFonts w:ascii="Times New Roman" w:hAnsi="Times New Roman" w:cs="Times New Roman"/>
          <w:sz w:val="28"/>
          <w:szCs w:val="28"/>
          <w:lang w:val="uk-UA"/>
        </w:rPr>
        <w:t xml:space="preserve">Текст: </w:t>
      </w:r>
      <w:hyperlink r:id="rId57" w:history="1">
        <w:r w:rsidRPr="002A45EC">
          <w:rPr>
            <w:rStyle w:val="a3"/>
            <w:rFonts w:ascii="Times New Roman" w:hAnsi="Times New Roman" w:cs="Times New Roman"/>
            <w:sz w:val="28"/>
            <w:szCs w:val="28"/>
            <w:lang w:val="uk-UA"/>
          </w:rPr>
          <w:t>https://www.nayka.com.ua/index.php/agrosvit/article/view/9795/9941</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Студент на замовлення ФСБ коригував атаки РФ по Черкащині</w:t>
      </w:r>
      <w:r w:rsidRPr="002A45EC">
        <w:rPr>
          <w:rFonts w:ascii="Times New Roman" w:hAnsi="Times New Roman" w:cs="Times New Roman"/>
          <w:sz w:val="28"/>
          <w:szCs w:val="28"/>
          <w:lang w:val="uk-UA"/>
        </w:rPr>
        <w:t xml:space="preserve"> [Електронний ресурс] // Газета по-українськи. – 2026. – 27 квіт. – Електрон. дані.  </w:t>
      </w:r>
      <w:r w:rsidRPr="002A45EC">
        <w:rPr>
          <w:rFonts w:ascii="Times New Roman" w:hAnsi="Times New Roman" w:cs="Times New Roman"/>
          <w:i/>
          <w:sz w:val="28"/>
          <w:szCs w:val="28"/>
          <w:lang w:val="uk-UA"/>
        </w:rPr>
        <w:t>Йдеться про викриття контррозвідкою Служби безпеки України (СБУ) у Черкаській області агента ФСБ, яким виявився місцевий студент. Він накопичував розвіддані на власному смартфоні, щоб підготувати узагальнений "звіт" для куратора від російської спецслужби. Вказано, що співробітники СБУ викрили фігуранта на початковому етапі його розвіддіяльності і затримали у студентському гуртожитку. Під час обшуків у затриманого вилучено комп'ютер і смартфон із доказами його співпраці з ФСБ. Слідчі СБУ повідомили агенту про підозру. Наразі зловмисник перебуває під вартою без права внесення застави. Йому загрожує довічне ув'язнення з конфіскацією майна</w:t>
      </w:r>
      <w:r w:rsidRPr="002A45EC">
        <w:rPr>
          <w:rFonts w:ascii="Times New Roman" w:hAnsi="Times New Roman" w:cs="Times New Roman"/>
          <w:sz w:val="28"/>
          <w:szCs w:val="28"/>
          <w:lang w:val="uk-UA"/>
        </w:rPr>
        <w:t xml:space="preserve">. Текст : </w:t>
      </w:r>
      <w:hyperlink r:id="rId58" w:history="1">
        <w:r w:rsidRPr="002A45EC">
          <w:rPr>
            <w:rStyle w:val="a3"/>
            <w:rFonts w:ascii="Times New Roman" w:hAnsi="Times New Roman" w:cs="Times New Roman"/>
            <w:sz w:val="28"/>
            <w:szCs w:val="28"/>
            <w:lang w:val="uk-UA"/>
          </w:rPr>
          <w:t>https://gazeta.ua/articles/np/_student-na-zamovlennya-fsb-koriguvav-ataki-rf-po-cerkaschini/1249122</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Сукмановська Л. М. Необхідність нормативної трансформації законодавства щодо захисту постраждалих від домашнього насильства дітей</w:t>
      </w:r>
      <w:r w:rsidRPr="002A45EC">
        <w:rPr>
          <w:rFonts w:ascii="Times New Roman" w:hAnsi="Times New Roman" w:cs="Times New Roman"/>
          <w:sz w:val="28"/>
          <w:szCs w:val="28"/>
          <w:lang w:val="uk-UA"/>
        </w:rPr>
        <w:t xml:space="preserve"> [Електронний ресурс] / Л. М. Сукмановська // Журн. східноєвроп. права : [електрон. наук.-практ. вид.] / ПВНЗ “Ун-т сучас. знань”. – 2026. – № 144. – С. 209-214.  </w:t>
      </w:r>
      <w:r w:rsidRPr="002A45EC">
        <w:rPr>
          <w:rFonts w:ascii="Times New Roman" w:hAnsi="Times New Roman" w:cs="Times New Roman"/>
          <w:i/>
          <w:sz w:val="28"/>
          <w:szCs w:val="28"/>
          <w:lang w:val="uk-UA"/>
        </w:rPr>
        <w:t xml:space="preserve">Проаналізовано специфіку національного законодавства, яким визначено правовий статус дитини, що постраждала від домашнього насильства. Визначальним є нормативне положення про те, що до категорії постраждалих дітей належить не лише особа, яка не досягла 18-річного віку та зазнала домашнього насильства в будь-якій його формі, а й дитина, яка була свідком (очевидцем) вчинення такого насильства. Вказано, що в Україні відповідно до норм Стамбульської конвенції запроваджено процедуру проведення оцінки ризиків учинення домашнього насильства, яка проводиться уповноваженими підрозділами органів Національної поліції шляхом спілкування/бесіди з постраждалою від такого насильства особою або її представником, з’ясування обставин конфлікту та виявлення чинників і умов, які створюють або можуть створювати небезпеку для цієї особи. Звернено увагу, що чинне адміністративне законодавство потребує доповнень, зокрема щодо внесення доповнень до ст. 39-1 Кодексу України про адміністративні правопорушення з приводу обов’язкового направлення на програму для кривдників батьків (інших законних представників) у випадку учинення ними домашнього насильства щодо дитини. </w:t>
      </w:r>
      <w:r w:rsidRPr="002A45EC">
        <w:rPr>
          <w:rFonts w:ascii="Times New Roman" w:hAnsi="Times New Roman" w:cs="Times New Roman"/>
          <w:sz w:val="28"/>
          <w:szCs w:val="28"/>
          <w:lang w:val="uk-UA"/>
        </w:rPr>
        <w:t xml:space="preserve">Текст: </w:t>
      </w:r>
      <w:hyperlink r:id="rId59" w:history="1">
        <w:r w:rsidRPr="002A45EC">
          <w:rPr>
            <w:rStyle w:val="a3"/>
            <w:rFonts w:ascii="Times New Roman" w:hAnsi="Times New Roman" w:cs="Times New Roman"/>
            <w:sz w:val="28"/>
            <w:szCs w:val="28"/>
            <w:lang w:val="uk-UA"/>
          </w:rPr>
          <w:t>http://easternlaw.com.ua/wp-content/uploads/2026/03/sukmanovska_144.pdf</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Ткачук С. "Використали майже все": у ВР готують стратегію безпеки через ядерну загрозу з боку РФ, - Костенко</w:t>
      </w:r>
      <w:r w:rsidRPr="002A45EC">
        <w:rPr>
          <w:rFonts w:ascii="Times New Roman" w:hAnsi="Times New Roman" w:cs="Times New Roman"/>
          <w:sz w:val="28"/>
          <w:szCs w:val="28"/>
          <w:lang w:val="uk-UA"/>
        </w:rPr>
        <w:t xml:space="preserve"> [Електронний ресурс] </w:t>
      </w:r>
      <w:r w:rsidR="00DB162E">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 Софія Ткачук // Focus.ua : [вебсайт]. – 2026. – 2 трав. — Електрон. дані.  </w:t>
      </w:r>
      <w:r w:rsidR="00DB162E">
        <w:rPr>
          <w:rFonts w:ascii="Times New Roman" w:hAnsi="Times New Roman" w:cs="Times New Roman"/>
          <w:sz w:val="28"/>
          <w:szCs w:val="28"/>
          <w:lang w:val="uk-UA"/>
        </w:rPr>
        <w:br/>
      </w:r>
      <w:r w:rsidRPr="002A45EC">
        <w:rPr>
          <w:rFonts w:ascii="Times New Roman" w:hAnsi="Times New Roman" w:cs="Times New Roman"/>
          <w:i/>
          <w:sz w:val="28"/>
          <w:szCs w:val="28"/>
          <w:lang w:val="uk-UA"/>
        </w:rPr>
        <w:t xml:space="preserve">Як повідомив народний депутат від фракції "Голос", а також секретар Комітету Верховної Ради України (ВР України) з національної безпеки, оборони та розвідки Роман Костенко, в Україні зростає усвідомлення </w:t>
      </w:r>
      <w:r w:rsidRPr="002A45EC">
        <w:rPr>
          <w:rFonts w:ascii="Times New Roman" w:hAnsi="Times New Roman" w:cs="Times New Roman"/>
          <w:i/>
          <w:sz w:val="28"/>
          <w:szCs w:val="28"/>
          <w:lang w:val="uk-UA"/>
        </w:rPr>
        <w:lastRenderedPageBreak/>
        <w:t>необхідності підготовки до різних сценаріїв розвитку війни, зокрема й найгірших. Він додав, що у ВР України вже розглядають законопроєкт, який передбачає виділення окремої стратегії біологічної, хімічної та ядерної безпеки в межах загального законодавства про національну безпеку. За його словами, така ініціатива спрямована на підвищення рівня готовності держави до потенційного застосування зброї масового ураження. Також він додав, що готовність має охоплювати всі рівні державного управління: від військового планування до роботи рятувальних служб і правоохоронних органів, які повинні бути здатними реагувати на наслідки можливих атак.</w:t>
      </w:r>
      <w:r w:rsidRPr="002A45EC">
        <w:rPr>
          <w:rFonts w:ascii="Times New Roman" w:hAnsi="Times New Roman" w:cs="Times New Roman"/>
          <w:sz w:val="28"/>
          <w:szCs w:val="28"/>
          <w:lang w:val="uk-UA"/>
        </w:rPr>
        <w:t xml:space="preserve"> Текст: </w:t>
      </w:r>
      <w:hyperlink r:id="rId60" w:history="1">
        <w:r w:rsidRPr="002A45EC">
          <w:rPr>
            <w:rStyle w:val="a3"/>
            <w:rFonts w:ascii="Times New Roman" w:hAnsi="Times New Roman" w:cs="Times New Roman"/>
            <w:sz w:val="28"/>
            <w:szCs w:val="28"/>
            <w:lang w:val="uk-UA"/>
          </w:rPr>
          <w:t>https://focus.ua/uk/voennye-novosti/752755-rizik-yadernoji-eskalaciji-rf-u-vr-gotuyut-strategiyu-bezpeki-cherez-zagrozu-kostenko</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Фещенко Є. Ціна життя і честі. Як у ТЦК наварюють гроші у власні кишені на мобілізації</w:t>
      </w:r>
      <w:r w:rsidRPr="002A45EC">
        <w:rPr>
          <w:rFonts w:ascii="Times New Roman" w:hAnsi="Times New Roman" w:cs="Times New Roman"/>
          <w:sz w:val="28"/>
          <w:szCs w:val="28"/>
          <w:lang w:val="uk-UA"/>
        </w:rPr>
        <w:t xml:space="preserve"> [Електронний ресурс] / Євдокія Фещенко </w:t>
      </w:r>
      <w:r w:rsidR="00D07D0C">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 Україна молода. - 2026. – 6 трав. — Електрон. дані.  </w:t>
      </w:r>
      <w:r w:rsidRPr="002A45EC">
        <w:rPr>
          <w:rFonts w:ascii="Times New Roman" w:hAnsi="Times New Roman" w:cs="Times New Roman"/>
          <w:i/>
          <w:sz w:val="28"/>
          <w:szCs w:val="28"/>
          <w:lang w:val="uk-UA"/>
        </w:rPr>
        <w:t xml:space="preserve">Йдеться про викриття правоохоронцями фактів вчинення корупційних дій посадовцями територіальних центрів комплектування (ТЦК) війська шляхом отримання хабарів за відкуп від військової служби. Як повідомили у департаменті стратегічних розслідувань Національної поліції України (НПУ), у 16 регіонах країни проведено 44 обшуки у чинних та колишніх посадових осіб з числа керівного складу ТЦК. Серед задокументованих правоохоронцями фактів – незаконне збагачення та випадки недостовірного декларування посадовцями майже на 92 млн грн, зокрема один із фігурантів – начальник РТЦК в Одесі за час перебування на посаді значно покращив свій матеріальний стан та здобув активів на понад 45 млн грн. Зазначено, що наразі трьом затриманим повідомлено про підозру за ч. 3 ст. 27, ч. 3 ст. 368 Кримінального кодексу України (КК України) – одержання неправомірної вигоди службовою особою шляхом вимагання, вчинене за попередньою змовою групою осіб, повторно. </w:t>
      </w:r>
      <w:r w:rsidRPr="002A45EC">
        <w:rPr>
          <w:rFonts w:ascii="Times New Roman" w:hAnsi="Times New Roman" w:cs="Times New Roman"/>
          <w:sz w:val="28"/>
          <w:szCs w:val="28"/>
          <w:lang w:val="uk-UA"/>
        </w:rPr>
        <w:t xml:space="preserve">Текст: </w:t>
      </w:r>
      <w:hyperlink r:id="rId61" w:history="1">
        <w:r w:rsidRPr="002A45EC">
          <w:rPr>
            <w:rStyle w:val="a3"/>
            <w:rFonts w:ascii="Times New Roman" w:hAnsi="Times New Roman" w:cs="Times New Roman"/>
            <w:sz w:val="28"/>
            <w:szCs w:val="28"/>
            <w:lang w:val="uk-UA"/>
          </w:rPr>
          <w:t>https://umoloda.kyiv.ua/number/4010/2006/194073/</w:t>
        </w:r>
      </w:hyperlink>
      <w:r w:rsidRPr="002A45EC">
        <w:rPr>
          <w:rFonts w:ascii="Times New Roman" w:hAnsi="Times New Roman" w:cs="Times New Roman"/>
          <w:sz w:val="28"/>
          <w:szCs w:val="28"/>
          <w:lang w:val="uk-UA"/>
        </w:rPr>
        <w:t xml:space="preserve">                                                                                                                                                                                                                                                                                                        </w:t>
      </w:r>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 xml:space="preserve">Ціпотан Ю. П. Використання спеціальних знань під час розслідування кримінальних корупційних правопорушень, вчинених </w:t>
      </w:r>
      <w:r w:rsidRPr="002A45EC">
        <w:rPr>
          <w:rFonts w:ascii="Times New Roman" w:hAnsi="Times New Roman" w:cs="Times New Roman"/>
          <w:b/>
          <w:sz w:val="28"/>
          <w:szCs w:val="28"/>
          <w:lang w:val="uk-UA"/>
        </w:rPr>
        <w:lastRenderedPageBreak/>
        <w:t>суддями</w:t>
      </w:r>
      <w:r w:rsidRPr="002A45EC">
        <w:rPr>
          <w:rFonts w:ascii="Times New Roman" w:hAnsi="Times New Roman" w:cs="Times New Roman"/>
          <w:sz w:val="28"/>
          <w:szCs w:val="28"/>
          <w:lang w:val="uk-UA"/>
        </w:rPr>
        <w:t xml:space="preserve"> [Електронний ресурс] / Юрій Павлович Ціпотан // Наук. перспективи. – 2026. – № 3. — С. 1376-1386.  </w:t>
      </w:r>
      <w:r w:rsidRPr="002A45EC">
        <w:rPr>
          <w:rFonts w:ascii="Times New Roman" w:hAnsi="Times New Roman" w:cs="Times New Roman"/>
          <w:i/>
          <w:sz w:val="28"/>
          <w:szCs w:val="28"/>
          <w:lang w:val="uk-UA"/>
        </w:rPr>
        <w:t xml:space="preserve">Досліджено особливості використання спеціальних знань під час розслідування корупційних кримінальних правопорушень, вчинених суддями, з урахуванням сучасної практики антикорупційних органів України. Обґрунтовано, що корупція в судовій системі становить суттєву загрозу принципу верховенства права та ефективності правосуддя, що підтверджується статистичними даними Національного антикорупційного бюро України (НАБУ) та Вищого антикорупційного суду (ВАКС) щодо значної кількості кримінальних проваджень і обвинувальних вироків стосовно суддів. Визначено, що ефективне розслідування таких правопорушень є неможливим без залучення спеціальних знань, які забезпечують встановлення механізмів отримання неправомірної вигоди, виявлення способів її приховування, а також викриття фальсифікації доказів. Окрему увагу приділено діяльності підрозділів цифрової криміналістики НАБУ, що забезпечують роботу з електронними доказами. Обґрунтовано значення комплексного застосування спеціальних знань для доведення причинно-наслідкових зв’язків між діями суб’єктів і корупційними наслідками. Зроблено висновок про необхідність удосконалення інституційного забезпечення експертної діяльності, зокрема створення незалежних експертних установ, що сприятиме підвищенню ефективності антикорупційних розслідувань та зміцненню доказової бази у кримінальному провадженні. </w:t>
      </w:r>
      <w:r w:rsidRPr="002A45EC">
        <w:rPr>
          <w:rFonts w:ascii="Times New Roman" w:hAnsi="Times New Roman" w:cs="Times New Roman"/>
          <w:sz w:val="28"/>
          <w:szCs w:val="28"/>
          <w:lang w:val="uk-UA"/>
        </w:rPr>
        <w:t xml:space="preserve">Текст: </w:t>
      </w:r>
      <w:hyperlink r:id="rId62" w:history="1">
        <w:r w:rsidRPr="002A45EC">
          <w:rPr>
            <w:rStyle w:val="a3"/>
            <w:rFonts w:ascii="Times New Roman" w:hAnsi="Times New Roman" w:cs="Times New Roman"/>
            <w:sz w:val="28"/>
            <w:szCs w:val="28"/>
            <w:lang w:val="uk-UA"/>
          </w:rPr>
          <w:t>https://perspectives.pp.ua/index.php/np/article/view/40637/40652</w:t>
        </w:r>
      </w:hyperlink>
    </w:p>
    <w:p w:rsidR="005E7759" w:rsidRPr="002A45EC" w:rsidRDefault="005E7759" w:rsidP="002A45EC">
      <w:pPr>
        <w:pStyle w:val="a8"/>
        <w:numPr>
          <w:ilvl w:val="0"/>
          <w:numId w:val="2"/>
        </w:numPr>
        <w:spacing w:after="120" w:line="360" w:lineRule="auto"/>
        <w:ind w:left="0" w:firstLine="567"/>
        <w:jc w:val="both"/>
        <w:rPr>
          <w:lang w:val="uk-UA"/>
        </w:rPr>
      </w:pPr>
      <w:r w:rsidRPr="002A45EC">
        <w:rPr>
          <w:rFonts w:ascii="Times New Roman" w:hAnsi="Times New Roman" w:cs="Times New Roman"/>
          <w:b/>
          <w:sz w:val="28"/>
          <w:szCs w:val="28"/>
          <w:lang w:val="uk-UA"/>
        </w:rPr>
        <w:t>Чекін Д. Наслідки теракту у Києві: поліцейських готуватимуть на полігонах</w:t>
      </w:r>
      <w:r w:rsidRPr="002A45EC">
        <w:rPr>
          <w:rFonts w:ascii="Times New Roman" w:hAnsi="Times New Roman" w:cs="Times New Roman"/>
          <w:sz w:val="28"/>
          <w:szCs w:val="28"/>
          <w:lang w:val="uk-UA"/>
        </w:rPr>
        <w:t xml:space="preserve"> [Електронний ресурс] / Денис Чекін // Дзеркало тижня. – 2026. – 28 квіт. — Електрон. дані.  </w:t>
      </w:r>
      <w:r w:rsidRPr="002A45EC">
        <w:rPr>
          <w:rFonts w:ascii="Times New Roman" w:hAnsi="Times New Roman" w:cs="Times New Roman"/>
          <w:i/>
          <w:sz w:val="28"/>
          <w:szCs w:val="28"/>
          <w:lang w:val="uk-UA"/>
        </w:rPr>
        <w:t xml:space="preserve">Йдеться про заяву міністра внутрішніх справ Ігоря Клименка щодо посилення підготовки поліцейських в Україні після теракту в Києві. За його словами, Нацполіція затвердила нові програми навчання, і вже в травні перша група з приблизно 200 співробітників вирушить на полігон для проходження підготовки в умовах, </w:t>
      </w:r>
      <w:r w:rsidRPr="002A45EC">
        <w:rPr>
          <w:rFonts w:ascii="Times New Roman" w:hAnsi="Times New Roman" w:cs="Times New Roman"/>
          <w:i/>
          <w:sz w:val="28"/>
          <w:szCs w:val="28"/>
          <w:lang w:val="uk-UA"/>
        </w:rPr>
        <w:lastRenderedPageBreak/>
        <w:t xml:space="preserve">наближених до бойових. У межах реформи планується залучення інструкторів зі спецпідрозділів поліції та військових формувань, а ключовим критерієм відбору стане психологічна готовність до роботи в умовах підвищеної небезпеки. Зазначено, що частина поліцейських уже має бойовий досвід і проходила військову підготовку, зокрема у прифронтових регіонах. Загалом ініціатива спрямована на адаптацію правоохоронної системи до умов війни, підвищення оперативності реагування та безпеки в умовах зростання загроз і обігу зброї. </w:t>
      </w:r>
      <w:r w:rsidRPr="002A45EC">
        <w:rPr>
          <w:rFonts w:ascii="Times New Roman" w:hAnsi="Times New Roman" w:cs="Times New Roman"/>
          <w:sz w:val="28"/>
          <w:szCs w:val="28"/>
          <w:lang w:val="uk-UA"/>
        </w:rPr>
        <w:t xml:space="preserve">Текст: </w:t>
      </w:r>
      <w:hyperlink r:id="rId63" w:history="1">
        <w:r w:rsidRPr="002A45EC">
          <w:rPr>
            <w:rStyle w:val="a3"/>
            <w:rFonts w:ascii="Times New Roman" w:hAnsi="Times New Roman" w:cs="Times New Roman"/>
            <w:sz w:val="28"/>
            <w:szCs w:val="28"/>
            <w:lang w:val="uk-UA"/>
          </w:rPr>
          <w:t>https://zn.ua/ukr/UKRAINE/naslidki-teraktu-u-kijevi-politsejskikh-hotuvatimut-na-polihonakh.html</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Чорномаз О. Б. Спеціальні заходи щодо запобігання та протидії домашньому насильству</w:t>
      </w:r>
      <w:r w:rsidRPr="002A45EC">
        <w:rPr>
          <w:rFonts w:ascii="Times New Roman" w:hAnsi="Times New Roman" w:cs="Times New Roman"/>
          <w:sz w:val="28"/>
          <w:szCs w:val="28"/>
          <w:lang w:val="uk-UA"/>
        </w:rPr>
        <w:t xml:space="preserve"> [Електронний ресурс] / О. Б. Чорномаз </w:t>
      </w:r>
      <w:r w:rsidR="00B57E82">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 Журн. східноєвроп. права : [електрон. наук.-практ. вид.] / ПВНЗ “Ун-т сучас. знань”. – 2026. – № 144. – С. 240-252.  </w:t>
      </w:r>
      <w:r w:rsidRPr="002A45EC">
        <w:rPr>
          <w:rFonts w:ascii="Times New Roman" w:hAnsi="Times New Roman" w:cs="Times New Roman"/>
          <w:i/>
          <w:sz w:val="28"/>
          <w:szCs w:val="28"/>
          <w:lang w:val="uk-UA"/>
        </w:rPr>
        <w:t xml:space="preserve">Розкрито поняття та призначення спеціальних заходів у системі протидії домашньому насильству, визначено їх правову природу та місце серед інших адміністративно-правових інструментів. Проаналізовано основні види спеціальних заходів, зокрема терміновий заборонний припис, обмежувальний припис суду, взяття кривдника на профілактичний облік та направлення його на проходження корекційних програм. Увагу приділено адміністративно-правовим аспектам застосування термінових та обмежувальних приписів, їх змісту, строкам дії та практичним проблемам реалізації. Наголошено на важливості профілактичного обліку та корекційних програм для кривдників як інструментів довгострокового впливу, спрямованих на зміну насильницької поведінки та запобігання рецидивам. Проаналізовано взаємодію суб’єктів реалізації спеціальних заходів, зокрема органів Національної поліції, органів соціального захисту населення, служб у справах дітей та органів місцевого самоврядування (ОМС). Особливий акцент зроблено на проблемах реалізації спеціальних заходів в умовах воєнного стану. Визначено додаткові ризики для постраждалих осіб, пов’язані з евакуацією, перебуванням у тимчасових місцях проживання та укриттях, а також з обмеженим доступом до судів і </w:t>
      </w:r>
      <w:r w:rsidRPr="002A45EC">
        <w:rPr>
          <w:rFonts w:ascii="Times New Roman" w:hAnsi="Times New Roman" w:cs="Times New Roman"/>
          <w:i/>
          <w:sz w:val="28"/>
          <w:szCs w:val="28"/>
          <w:lang w:val="uk-UA"/>
        </w:rPr>
        <w:lastRenderedPageBreak/>
        <w:t>соціальних сервісів.</w:t>
      </w:r>
      <w:r w:rsidRPr="002A45EC">
        <w:rPr>
          <w:rFonts w:ascii="Times New Roman" w:hAnsi="Times New Roman" w:cs="Times New Roman"/>
          <w:sz w:val="28"/>
          <w:szCs w:val="28"/>
          <w:lang w:val="uk-UA"/>
        </w:rPr>
        <w:t xml:space="preserve"> Текст: </w:t>
      </w:r>
      <w:hyperlink r:id="rId64" w:history="1">
        <w:r w:rsidRPr="002A45EC">
          <w:rPr>
            <w:rStyle w:val="a3"/>
            <w:rFonts w:ascii="Times New Roman" w:hAnsi="Times New Roman" w:cs="Times New Roman"/>
            <w:sz w:val="28"/>
            <w:szCs w:val="28"/>
            <w:lang w:val="uk-UA"/>
          </w:rPr>
          <w:t>http://easternlaw.com.ua/wp-content/uploads/2026/03/chornomaz_144.pdf</w:t>
        </w:r>
      </w:hyperlink>
    </w:p>
    <w:p w:rsidR="005E7759" w:rsidRPr="002A45EC" w:rsidRDefault="005E7759" w:rsidP="002A45EC">
      <w:pPr>
        <w:pStyle w:val="a8"/>
        <w:numPr>
          <w:ilvl w:val="0"/>
          <w:numId w:val="2"/>
        </w:numPr>
        <w:spacing w:after="120" w:line="360" w:lineRule="auto"/>
        <w:ind w:left="0" w:firstLine="567"/>
        <w:jc w:val="both"/>
        <w:rPr>
          <w:rFonts w:ascii="Times New Roman" w:hAnsi="Times New Roman" w:cs="Times New Roman"/>
          <w:sz w:val="28"/>
          <w:szCs w:val="28"/>
          <w:lang w:val="uk-UA"/>
        </w:rPr>
      </w:pPr>
      <w:r w:rsidRPr="002A45EC">
        <w:rPr>
          <w:rFonts w:ascii="Times New Roman" w:hAnsi="Times New Roman" w:cs="Times New Roman"/>
          <w:b/>
          <w:sz w:val="28"/>
          <w:szCs w:val="28"/>
          <w:lang w:val="uk-UA"/>
        </w:rPr>
        <w:t>Ярмакі С. Правові та процесуальні проблеми розгляду справ про адміністративні правопорушення, пов’язані із корупцією в судах першої інстанції</w:t>
      </w:r>
      <w:r w:rsidRPr="002A45EC">
        <w:rPr>
          <w:rFonts w:ascii="Times New Roman" w:hAnsi="Times New Roman" w:cs="Times New Roman"/>
          <w:sz w:val="28"/>
          <w:szCs w:val="28"/>
          <w:lang w:val="uk-UA"/>
        </w:rPr>
        <w:t xml:space="preserve"> [Електронний ресурс] / С. Ярмакі // Юрид. вісн. – 2026. – </w:t>
      </w:r>
      <w:r w:rsidR="00FE6AF9">
        <w:rPr>
          <w:rFonts w:ascii="Times New Roman" w:hAnsi="Times New Roman" w:cs="Times New Roman"/>
          <w:sz w:val="28"/>
          <w:szCs w:val="28"/>
          <w:lang w:val="uk-UA"/>
        </w:rPr>
        <w:br/>
      </w:r>
      <w:r w:rsidRPr="002A45EC">
        <w:rPr>
          <w:rFonts w:ascii="Times New Roman" w:hAnsi="Times New Roman" w:cs="Times New Roman"/>
          <w:sz w:val="28"/>
          <w:szCs w:val="28"/>
          <w:lang w:val="uk-UA"/>
        </w:rPr>
        <w:t xml:space="preserve">№ 1. — С. 320-328.  </w:t>
      </w:r>
      <w:r w:rsidRPr="002A45EC">
        <w:rPr>
          <w:rFonts w:ascii="Times New Roman" w:hAnsi="Times New Roman" w:cs="Times New Roman"/>
          <w:i/>
          <w:sz w:val="28"/>
          <w:szCs w:val="28"/>
          <w:lang w:val="uk-UA"/>
        </w:rPr>
        <w:t>Здійснено аналіз правових і процесуальних проблем розгляду справ про адміністративні правопорушення, пов’язані із корупцією, у судах першої інстанції в умовах динамічного розвитку антикорупційного законодавства України. Обгрунтовано, що нормативно-правові засади притягнення до адміністративної відповідальності за корупційно пов’язані правопорушення формуються на основі взаємодії положень Кодексу України про адміністративні правопорушення (КУпАП України) та Закону України ”Про запобігання корупції”, які визначають матеріальні й процесуальні умови реалізації відповідальності. Розглянуто проблеми правового регулювання фінансового контролю та врегулювання конфлікту інтересів і вказано, що узагальнення практики судів першої інстанції засвідчило, що значна частина проваджень закривається з формальних підстав у зв’язку з недоліками протоколів і недостатністю доказової бази. Доведено, що ефективність адміністративної відповідальності у сфері протидії корупції значною мірою залежить від якості взаємодії судів з уповноваженими органами, зокрема з Національним агентством з питань запобігання корупції (НАЗК), а також від рівня професійної підготовки осіб, які здійснюють фіксацію правопорушень. Визначено напрями вдосконалення законодавства і судової практики, спрямовані на підвищення правової визначеності, єдності правозастосування та превентивного потенціалу адміністративної відповідальності.</w:t>
      </w:r>
      <w:r w:rsidRPr="002A45EC">
        <w:rPr>
          <w:rFonts w:ascii="Times New Roman" w:hAnsi="Times New Roman" w:cs="Times New Roman"/>
          <w:sz w:val="28"/>
          <w:szCs w:val="28"/>
          <w:lang w:val="uk-UA"/>
        </w:rPr>
        <w:t xml:space="preserve"> Текст: </w:t>
      </w:r>
      <w:hyperlink r:id="rId65" w:history="1">
        <w:r w:rsidRPr="002A45EC">
          <w:rPr>
            <w:rStyle w:val="a3"/>
            <w:rFonts w:ascii="Times New Roman" w:hAnsi="Times New Roman" w:cs="Times New Roman"/>
            <w:sz w:val="28"/>
            <w:szCs w:val="28"/>
            <w:lang w:val="uk-UA"/>
          </w:rPr>
          <w:t>https://yurvisnyk.in.ua/v1_2026/39.pdf</w:t>
        </w:r>
      </w:hyperlink>
      <w:r w:rsidRPr="002A45EC">
        <w:rPr>
          <w:rFonts w:ascii="Times New Roman" w:hAnsi="Times New Roman" w:cs="Times New Roman"/>
          <w:sz w:val="28"/>
          <w:szCs w:val="28"/>
          <w:lang w:val="uk-UA"/>
        </w:rPr>
        <w:t xml:space="preserve"> </w:t>
      </w:r>
    </w:p>
    <w:p w:rsidR="00F05AEE" w:rsidRDefault="00C31A7C" w:rsidP="00F05AEE">
      <w:pPr>
        <w:pStyle w:val="a8"/>
        <w:spacing w:after="12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rsidR="00F05AEE" w:rsidRPr="00F05AEE" w:rsidRDefault="00FE6AF9" w:rsidP="00F05AEE">
      <w:pPr>
        <w:pStyle w:val="a8"/>
        <w:spacing w:after="120"/>
        <w:ind w:hanging="720"/>
        <w:rPr>
          <w:rFonts w:ascii="Times New Roman" w:hAnsi="Times New Roman" w:cs="Times New Roman"/>
          <w:b/>
          <w:sz w:val="24"/>
          <w:szCs w:val="24"/>
          <w:lang w:val="uk-UA"/>
        </w:rPr>
      </w:pPr>
      <w:r>
        <w:rPr>
          <w:rFonts w:ascii="Times New Roman" w:hAnsi="Times New Roman" w:cs="Times New Roman"/>
          <w:b/>
          <w:sz w:val="24"/>
          <w:szCs w:val="24"/>
          <w:lang w:val="uk-UA"/>
        </w:rPr>
        <w:t>11</w:t>
      </w:r>
      <w:r w:rsidR="00F05AEE" w:rsidRPr="00F05AEE">
        <w:rPr>
          <w:rFonts w:ascii="Times New Roman" w:hAnsi="Times New Roman" w:cs="Times New Roman"/>
          <w:b/>
          <w:sz w:val="24"/>
          <w:szCs w:val="24"/>
          <w:lang w:val="uk-UA"/>
        </w:rPr>
        <w:t>.0</w:t>
      </w:r>
      <w:r>
        <w:rPr>
          <w:rFonts w:ascii="Times New Roman" w:hAnsi="Times New Roman" w:cs="Times New Roman"/>
          <w:b/>
          <w:sz w:val="24"/>
          <w:szCs w:val="24"/>
          <w:lang w:val="uk-UA"/>
        </w:rPr>
        <w:t>5</w:t>
      </w:r>
      <w:r w:rsidR="00F05AEE" w:rsidRPr="00F05AEE">
        <w:rPr>
          <w:rFonts w:ascii="Times New Roman" w:hAnsi="Times New Roman" w:cs="Times New Roman"/>
          <w:b/>
          <w:sz w:val="24"/>
          <w:szCs w:val="24"/>
          <w:lang w:val="uk-UA"/>
        </w:rPr>
        <w:t xml:space="preserve">.2026 </w:t>
      </w:r>
      <w:r w:rsidR="00F05AEE" w:rsidRPr="00F05AEE">
        <w:rPr>
          <w:rFonts w:ascii="Times New Roman" w:hAnsi="Times New Roman" w:cs="Times New Roman"/>
          <w:b/>
          <w:sz w:val="24"/>
          <w:szCs w:val="24"/>
          <w:lang w:val="uk-UA"/>
        </w:rPr>
        <w:br/>
      </w:r>
    </w:p>
    <w:p w:rsidR="00F05AEE" w:rsidRPr="00F05AEE" w:rsidRDefault="00F05AEE" w:rsidP="00F05AEE">
      <w:pPr>
        <w:pStyle w:val="a8"/>
        <w:spacing w:after="120"/>
        <w:ind w:hanging="720"/>
        <w:rPr>
          <w:rFonts w:ascii="Times New Roman" w:hAnsi="Times New Roman" w:cs="Times New Roman"/>
          <w:b/>
          <w:sz w:val="24"/>
          <w:szCs w:val="24"/>
          <w:lang w:val="uk-UA"/>
        </w:rPr>
      </w:pPr>
      <w:r w:rsidRPr="00F05AEE">
        <w:rPr>
          <w:rFonts w:ascii="Times New Roman" w:hAnsi="Times New Roman" w:cs="Times New Roman"/>
          <w:b/>
          <w:sz w:val="24"/>
          <w:szCs w:val="24"/>
          <w:lang w:val="uk-UA"/>
        </w:rPr>
        <w:t>Укладач: Груніна Л. В.</w:t>
      </w:r>
    </w:p>
    <w:p w:rsidR="00B1006B" w:rsidRPr="00F05AEE" w:rsidRDefault="00FE6AF9" w:rsidP="00B1006B">
      <w:pPr>
        <w:rPr>
          <w:lang w:val="uk-UA"/>
        </w:rPr>
      </w:pPr>
      <w:r>
        <w:rPr>
          <w:lang w:val="uk-UA"/>
        </w:rPr>
        <w:lastRenderedPageBreak/>
        <w:t xml:space="preserve"> </w:t>
      </w:r>
    </w:p>
    <w:p w:rsidR="00393C88" w:rsidRPr="00393C88" w:rsidRDefault="00393C88" w:rsidP="00741F76">
      <w:pPr>
        <w:jc w:val="both"/>
        <w:rPr>
          <w:rFonts w:ascii="Times New Roman" w:hAnsi="Times New Roman" w:cs="Times New Roman"/>
          <w:sz w:val="28"/>
          <w:szCs w:val="28"/>
          <w:lang w:val="uk-UA"/>
        </w:rPr>
      </w:pPr>
    </w:p>
    <w:sectPr w:rsidR="00393C88" w:rsidRPr="00393C88" w:rsidSect="006020EF">
      <w:footerReference w:type="default" r:id="rId6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7D7" w:rsidRDefault="001927D7" w:rsidP="00C95D88">
      <w:pPr>
        <w:spacing w:after="0" w:line="240" w:lineRule="auto"/>
      </w:pPr>
      <w:r>
        <w:separator/>
      </w:r>
    </w:p>
  </w:endnote>
  <w:endnote w:type="continuationSeparator" w:id="1">
    <w:p w:rsidR="001927D7" w:rsidRDefault="001927D7" w:rsidP="00C95D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7360"/>
      <w:docPartObj>
        <w:docPartGallery w:val="Page Numbers (Bottom of Page)"/>
        <w:docPartUnique/>
      </w:docPartObj>
    </w:sdtPr>
    <w:sdtContent>
      <w:p w:rsidR="00C95D88" w:rsidRDefault="00533B01">
        <w:pPr>
          <w:pStyle w:val="a6"/>
          <w:jc w:val="right"/>
        </w:pPr>
        <w:r>
          <w:fldChar w:fldCharType="begin"/>
        </w:r>
        <w:r w:rsidR="00C076EC">
          <w:instrText xml:space="preserve"> PAGE   \* MERGEFORMAT </w:instrText>
        </w:r>
        <w:r>
          <w:fldChar w:fldCharType="separate"/>
        </w:r>
        <w:r w:rsidR="00FE6AF9">
          <w:rPr>
            <w:noProof/>
          </w:rPr>
          <w:t>38</w:t>
        </w:r>
        <w:r>
          <w:rPr>
            <w:noProof/>
          </w:rPr>
          <w:fldChar w:fldCharType="end"/>
        </w:r>
      </w:p>
    </w:sdtContent>
  </w:sdt>
  <w:p w:rsidR="00C95D88" w:rsidRDefault="00C95D8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7D7" w:rsidRDefault="001927D7" w:rsidP="00C95D88">
      <w:pPr>
        <w:spacing w:after="0" w:line="240" w:lineRule="auto"/>
      </w:pPr>
      <w:r>
        <w:separator/>
      </w:r>
    </w:p>
  </w:footnote>
  <w:footnote w:type="continuationSeparator" w:id="1">
    <w:p w:rsidR="001927D7" w:rsidRDefault="001927D7" w:rsidP="00C95D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17E69"/>
    <w:multiLevelType w:val="hybridMultilevel"/>
    <w:tmpl w:val="AD04E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1F5792"/>
    <w:multiLevelType w:val="hybridMultilevel"/>
    <w:tmpl w:val="9F144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50785"/>
    <w:rsid w:val="000476BE"/>
    <w:rsid w:val="00063A0F"/>
    <w:rsid w:val="00063A54"/>
    <w:rsid w:val="0006658B"/>
    <w:rsid w:val="000672A2"/>
    <w:rsid w:val="00075F25"/>
    <w:rsid w:val="00080610"/>
    <w:rsid w:val="00092670"/>
    <w:rsid w:val="000A3B8C"/>
    <w:rsid w:val="000A49B9"/>
    <w:rsid w:val="000B579D"/>
    <w:rsid w:val="000D35FF"/>
    <w:rsid w:val="000D54CD"/>
    <w:rsid w:val="000E1F35"/>
    <w:rsid w:val="0012076D"/>
    <w:rsid w:val="00121067"/>
    <w:rsid w:val="00121385"/>
    <w:rsid w:val="00121980"/>
    <w:rsid w:val="00160181"/>
    <w:rsid w:val="0016693A"/>
    <w:rsid w:val="00167C81"/>
    <w:rsid w:val="00175463"/>
    <w:rsid w:val="00176168"/>
    <w:rsid w:val="001806A9"/>
    <w:rsid w:val="00187D01"/>
    <w:rsid w:val="001927D7"/>
    <w:rsid w:val="00194196"/>
    <w:rsid w:val="001A0A70"/>
    <w:rsid w:val="001A1C04"/>
    <w:rsid w:val="001B5B08"/>
    <w:rsid w:val="001C1B5A"/>
    <w:rsid w:val="001C3457"/>
    <w:rsid w:val="001C42E7"/>
    <w:rsid w:val="001D5427"/>
    <w:rsid w:val="001E43BC"/>
    <w:rsid w:val="001F0416"/>
    <w:rsid w:val="001F2F72"/>
    <w:rsid w:val="00211089"/>
    <w:rsid w:val="00223212"/>
    <w:rsid w:val="0022793E"/>
    <w:rsid w:val="00253B2C"/>
    <w:rsid w:val="00295E9C"/>
    <w:rsid w:val="002A1017"/>
    <w:rsid w:val="002A45EC"/>
    <w:rsid w:val="002A497B"/>
    <w:rsid w:val="002A70FF"/>
    <w:rsid w:val="002B5612"/>
    <w:rsid w:val="002B5E4C"/>
    <w:rsid w:val="002B69C9"/>
    <w:rsid w:val="002C57E6"/>
    <w:rsid w:val="002D0933"/>
    <w:rsid w:val="002D1318"/>
    <w:rsid w:val="002D44E1"/>
    <w:rsid w:val="002D7D8A"/>
    <w:rsid w:val="002E4010"/>
    <w:rsid w:val="002E4449"/>
    <w:rsid w:val="00300259"/>
    <w:rsid w:val="00303C40"/>
    <w:rsid w:val="00305AF6"/>
    <w:rsid w:val="0035545A"/>
    <w:rsid w:val="0035761F"/>
    <w:rsid w:val="0036163C"/>
    <w:rsid w:val="00370912"/>
    <w:rsid w:val="0037697F"/>
    <w:rsid w:val="00382CD2"/>
    <w:rsid w:val="0038601C"/>
    <w:rsid w:val="00387882"/>
    <w:rsid w:val="00387ED9"/>
    <w:rsid w:val="00393C88"/>
    <w:rsid w:val="00397577"/>
    <w:rsid w:val="003B197A"/>
    <w:rsid w:val="003C38FB"/>
    <w:rsid w:val="003C4FBE"/>
    <w:rsid w:val="003D10B7"/>
    <w:rsid w:val="00404723"/>
    <w:rsid w:val="00406EF0"/>
    <w:rsid w:val="00421E05"/>
    <w:rsid w:val="0042717A"/>
    <w:rsid w:val="0044362E"/>
    <w:rsid w:val="00444776"/>
    <w:rsid w:val="00456C52"/>
    <w:rsid w:val="004635ED"/>
    <w:rsid w:val="00470A58"/>
    <w:rsid w:val="004734BD"/>
    <w:rsid w:val="00482D72"/>
    <w:rsid w:val="00486227"/>
    <w:rsid w:val="00494B03"/>
    <w:rsid w:val="004A25BA"/>
    <w:rsid w:val="004A5588"/>
    <w:rsid w:val="004B0B92"/>
    <w:rsid w:val="004C143D"/>
    <w:rsid w:val="004C7184"/>
    <w:rsid w:val="004E2473"/>
    <w:rsid w:val="004E6DEE"/>
    <w:rsid w:val="004F6C14"/>
    <w:rsid w:val="00502D4A"/>
    <w:rsid w:val="00504D91"/>
    <w:rsid w:val="00533B01"/>
    <w:rsid w:val="00540FA7"/>
    <w:rsid w:val="005424CA"/>
    <w:rsid w:val="00557941"/>
    <w:rsid w:val="00561965"/>
    <w:rsid w:val="00570886"/>
    <w:rsid w:val="00573AEC"/>
    <w:rsid w:val="00594380"/>
    <w:rsid w:val="005949DC"/>
    <w:rsid w:val="0059640C"/>
    <w:rsid w:val="005A7188"/>
    <w:rsid w:val="005A7AA9"/>
    <w:rsid w:val="005B2470"/>
    <w:rsid w:val="005C08FC"/>
    <w:rsid w:val="005E13CF"/>
    <w:rsid w:val="005E4643"/>
    <w:rsid w:val="005E65BE"/>
    <w:rsid w:val="005E734A"/>
    <w:rsid w:val="005E7759"/>
    <w:rsid w:val="005F3EA1"/>
    <w:rsid w:val="005F6DE8"/>
    <w:rsid w:val="005F797A"/>
    <w:rsid w:val="00600358"/>
    <w:rsid w:val="006020EF"/>
    <w:rsid w:val="00620F77"/>
    <w:rsid w:val="00624067"/>
    <w:rsid w:val="00626805"/>
    <w:rsid w:val="00626A69"/>
    <w:rsid w:val="00645211"/>
    <w:rsid w:val="0064531B"/>
    <w:rsid w:val="00655D13"/>
    <w:rsid w:val="006639FD"/>
    <w:rsid w:val="00663B39"/>
    <w:rsid w:val="00670CF8"/>
    <w:rsid w:val="006712FB"/>
    <w:rsid w:val="00671EC4"/>
    <w:rsid w:val="00683941"/>
    <w:rsid w:val="00685A17"/>
    <w:rsid w:val="00691555"/>
    <w:rsid w:val="006A6D70"/>
    <w:rsid w:val="006B7D78"/>
    <w:rsid w:val="006C0480"/>
    <w:rsid w:val="006C4443"/>
    <w:rsid w:val="006C4507"/>
    <w:rsid w:val="006C4C45"/>
    <w:rsid w:val="006C7D22"/>
    <w:rsid w:val="006D0CD5"/>
    <w:rsid w:val="006D4863"/>
    <w:rsid w:val="006D5B2D"/>
    <w:rsid w:val="006F1989"/>
    <w:rsid w:val="006F5334"/>
    <w:rsid w:val="007019B9"/>
    <w:rsid w:val="00701F79"/>
    <w:rsid w:val="00707E3B"/>
    <w:rsid w:val="00711CA8"/>
    <w:rsid w:val="0071607A"/>
    <w:rsid w:val="00722F93"/>
    <w:rsid w:val="007418C5"/>
    <w:rsid w:val="00741F76"/>
    <w:rsid w:val="0074527D"/>
    <w:rsid w:val="00750349"/>
    <w:rsid w:val="007547BB"/>
    <w:rsid w:val="007613CC"/>
    <w:rsid w:val="00761B11"/>
    <w:rsid w:val="0076456C"/>
    <w:rsid w:val="0076545F"/>
    <w:rsid w:val="0077224F"/>
    <w:rsid w:val="0078425E"/>
    <w:rsid w:val="0079132D"/>
    <w:rsid w:val="007C0130"/>
    <w:rsid w:val="007E27C1"/>
    <w:rsid w:val="007E4695"/>
    <w:rsid w:val="00825214"/>
    <w:rsid w:val="008272F1"/>
    <w:rsid w:val="00833DCE"/>
    <w:rsid w:val="00856A87"/>
    <w:rsid w:val="00866376"/>
    <w:rsid w:val="00874AD1"/>
    <w:rsid w:val="0087653A"/>
    <w:rsid w:val="008772C1"/>
    <w:rsid w:val="008A1DC4"/>
    <w:rsid w:val="008A6B9C"/>
    <w:rsid w:val="008D5AE7"/>
    <w:rsid w:val="008D5F3A"/>
    <w:rsid w:val="008E0DBD"/>
    <w:rsid w:val="008E32A5"/>
    <w:rsid w:val="008E52DC"/>
    <w:rsid w:val="008E5620"/>
    <w:rsid w:val="008E5EC9"/>
    <w:rsid w:val="008E63BB"/>
    <w:rsid w:val="008F0028"/>
    <w:rsid w:val="008F2F25"/>
    <w:rsid w:val="00903929"/>
    <w:rsid w:val="00911BEA"/>
    <w:rsid w:val="00916CC6"/>
    <w:rsid w:val="00921853"/>
    <w:rsid w:val="00932ED6"/>
    <w:rsid w:val="00937624"/>
    <w:rsid w:val="009646D3"/>
    <w:rsid w:val="009654A1"/>
    <w:rsid w:val="0097276F"/>
    <w:rsid w:val="0097541C"/>
    <w:rsid w:val="009866BD"/>
    <w:rsid w:val="009910E2"/>
    <w:rsid w:val="0099304D"/>
    <w:rsid w:val="00996A00"/>
    <w:rsid w:val="009A02ED"/>
    <w:rsid w:val="009A737E"/>
    <w:rsid w:val="009B013D"/>
    <w:rsid w:val="009B149D"/>
    <w:rsid w:val="009B4AAA"/>
    <w:rsid w:val="009B4D00"/>
    <w:rsid w:val="009B55E4"/>
    <w:rsid w:val="009C11FF"/>
    <w:rsid w:val="009C1A2A"/>
    <w:rsid w:val="009C1DC4"/>
    <w:rsid w:val="009E0852"/>
    <w:rsid w:val="009E2555"/>
    <w:rsid w:val="009E7A0E"/>
    <w:rsid w:val="009F1EAA"/>
    <w:rsid w:val="009F78F6"/>
    <w:rsid w:val="00A02584"/>
    <w:rsid w:val="00A03352"/>
    <w:rsid w:val="00A23C61"/>
    <w:rsid w:val="00A30830"/>
    <w:rsid w:val="00A43FF5"/>
    <w:rsid w:val="00A518B6"/>
    <w:rsid w:val="00A549AC"/>
    <w:rsid w:val="00A573E2"/>
    <w:rsid w:val="00A7250B"/>
    <w:rsid w:val="00A7513C"/>
    <w:rsid w:val="00A80D23"/>
    <w:rsid w:val="00A84085"/>
    <w:rsid w:val="00A851D9"/>
    <w:rsid w:val="00A9315C"/>
    <w:rsid w:val="00AA0D2D"/>
    <w:rsid w:val="00AA6625"/>
    <w:rsid w:val="00AB2756"/>
    <w:rsid w:val="00AC2FB9"/>
    <w:rsid w:val="00AD07A8"/>
    <w:rsid w:val="00AD79A0"/>
    <w:rsid w:val="00AE2123"/>
    <w:rsid w:val="00AE31AD"/>
    <w:rsid w:val="00AF5261"/>
    <w:rsid w:val="00AF7880"/>
    <w:rsid w:val="00B03331"/>
    <w:rsid w:val="00B1006B"/>
    <w:rsid w:val="00B124FC"/>
    <w:rsid w:val="00B15025"/>
    <w:rsid w:val="00B233BE"/>
    <w:rsid w:val="00B448DF"/>
    <w:rsid w:val="00B462F2"/>
    <w:rsid w:val="00B5660A"/>
    <w:rsid w:val="00B57711"/>
    <w:rsid w:val="00B57E82"/>
    <w:rsid w:val="00B62AE8"/>
    <w:rsid w:val="00B760E9"/>
    <w:rsid w:val="00B831E0"/>
    <w:rsid w:val="00B8525C"/>
    <w:rsid w:val="00BA165C"/>
    <w:rsid w:val="00BB34B9"/>
    <w:rsid w:val="00BB400F"/>
    <w:rsid w:val="00BB4E85"/>
    <w:rsid w:val="00BC71C3"/>
    <w:rsid w:val="00BD0884"/>
    <w:rsid w:val="00BD5BDC"/>
    <w:rsid w:val="00BE565A"/>
    <w:rsid w:val="00BE76C4"/>
    <w:rsid w:val="00BF3D9C"/>
    <w:rsid w:val="00C006DA"/>
    <w:rsid w:val="00C076EC"/>
    <w:rsid w:val="00C11C50"/>
    <w:rsid w:val="00C24954"/>
    <w:rsid w:val="00C31A7C"/>
    <w:rsid w:val="00C34448"/>
    <w:rsid w:val="00C362F6"/>
    <w:rsid w:val="00C45FE7"/>
    <w:rsid w:val="00C51D94"/>
    <w:rsid w:val="00C57293"/>
    <w:rsid w:val="00C659F7"/>
    <w:rsid w:val="00C73505"/>
    <w:rsid w:val="00C923B4"/>
    <w:rsid w:val="00C924B5"/>
    <w:rsid w:val="00C95D88"/>
    <w:rsid w:val="00C95E65"/>
    <w:rsid w:val="00CA0847"/>
    <w:rsid w:val="00CA2F2D"/>
    <w:rsid w:val="00CA518A"/>
    <w:rsid w:val="00CC34BB"/>
    <w:rsid w:val="00CC4E2F"/>
    <w:rsid w:val="00CD0753"/>
    <w:rsid w:val="00CD6B18"/>
    <w:rsid w:val="00CD7F4F"/>
    <w:rsid w:val="00CF14D7"/>
    <w:rsid w:val="00D00784"/>
    <w:rsid w:val="00D00C41"/>
    <w:rsid w:val="00D0228E"/>
    <w:rsid w:val="00D02847"/>
    <w:rsid w:val="00D0284C"/>
    <w:rsid w:val="00D07D0C"/>
    <w:rsid w:val="00D118BD"/>
    <w:rsid w:val="00D148CA"/>
    <w:rsid w:val="00D209BB"/>
    <w:rsid w:val="00D211CD"/>
    <w:rsid w:val="00D24476"/>
    <w:rsid w:val="00D25706"/>
    <w:rsid w:val="00D26348"/>
    <w:rsid w:val="00D31B31"/>
    <w:rsid w:val="00D4370C"/>
    <w:rsid w:val="00D5468D"/>
    <w:rsid w:val="00D54CA4"/>
    <w:rsid w:val="00D61B5D"/>
    <w:rsid w:val="00D63B40"/>
    <w:rsid w:val="00D71176"/>
    <w:rsid w:val="00D8423B"/>
    <w:rsid w:val="00D962C5"/>
    <w:rsid w:val="00D96A39"/>
    <w:rsid w:val="00DA4239"/>
    <w:rsid w:val="00DB162E"/>
    <w:rsid w:val="00DB4EAB"/>
    <w:rsid w:val="00DC0110"/>
    <w:rsid w:val="00DC039D"/>
    <w:rsid w:val="00DC0E5F"/>
    <w:rsid w:val="00DC2596"/>
    <w:rsid w:val="00DC4D0A"/>
    <w:rsid w:val="00DD1BB0"/>
    <w:rsid w:val="00DE6B74"/>
    <w:rsid w:val="00E0462B"/>
    <w:rsid w:val="00E236F9"/>
    <w:rsid w:val="00E42D55"/>
    <w:rsid w:val="00E5142D"/>
    <w:rsid w:val="00E51D28"/>
    <w:rsid w:val="00E5354F"/>
    <w:rsid w:val="00E6532E"/>
    <w:rsid w:val="00E8673E"/>
    <w:rsid w:val="00EA26D8"/>
    <w:rsid w:val="00EA2F4F"/>
    <w:rsid w:val="00EB102B"/>
    <w:rsid w:val="00EC4C41"/>
    <w:rsid w:val="00ED53B6"/>
    <w:rsid w:val="00EE2D30"/>
    <w:rsid w:val="00EF0230"/>
    <w:rsid w:val="00EF4D2D"/>
    <w:rsid w:val="00F03A43"/>
    <w:rsid w:val="00F05AEE"/>
    <w:rsid w:val="00F14077"/>
    <w:rsid w:val="00F1433E"/>
    <w:rsid w:val="00F16B95"/>
    <w:rsid w:val="00F43E93"/>
    <w:rsid w:val="00F50785"/>
    <w:rsid w:val="00F51ABB"/>
    <w:rsid w:val="00F770C4"/>
    <w:rsid w:val="00F84A10"/>
    <w:rsid w:val="00FA660F"/>
    <w:rsid w:val="00FA68F1"/>
    <w:rsid w:val="00FA6A3D"/>
    <w:rsid w:val="00FD2294"/>
    <w:rsid w:val="00FD57F3"/>
    <w:rsid w:val="00FE119C"/>
    <w:rsid w:val="00FE6A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0EF"/>
  </w:style>
  <w:style w:type="paragraph" w:styleId="1">
    <w:name w:val="heading 1"/>
    <w:basedOn w:val="a"/>
    <w:link w:val="10"/>
    <w:uiPriority w:val="9"/>
    <w:qFormat/>
    <w:rsid w:val="000665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753"/>
    <w:rPr>
      <w:color w:val="0000FF" w:themeColor="hyperlink"/>
      <w:u w:val="single"/>
    </w:rPr>
  </w:style>
  <w:style w:type="paragraph" w:styleId="a4">
    <w:name w:val="header"/>
    <w:basedOn w:val="a"/>
    <w:link w:val="a5"/>
    <w:uiPriority w:val="99"/>
    <w:semiHidden/>
    <w:unhideWhenUsed/>
    <w:rsid w:val="00C95D8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95D88"/>
  </w:style>
  <w:style w:type="paragraph" w:styleId="a6">
    <w:name w:val="footer"/>
    <w:basedOn w:val="a"/>
    <w:link w:val="a7"/>
    <w:uiPriority w:val="99"/>
    <w:unhideWhenUsed/>
    <w:rsid w:val="00C95D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95D88"/>
  </w:style>
  <w:style w:type="character" w:customStyle="1" w:styleId="10">
    <w:name w:val="Заголовок 1 Знак"/>
    <w:basedOn w:val="a0"/>
    <w:link w:val="1"/>
    <w:uiPriority w:val="9"/>
    <w:rsid w:val="0006658B"/>
    <w:rPr>
      <w:rFonts w:ascii="Times New Roman" w:eastAsia="Times New Roman" w:hAnsi="Times New Roman" w:cs="Times New Roman"/>
      <w:b/>
      <w:bCs/>
      <w:kern w:val="36"/>
      <w:sz w:val="48"/>
      <w:szCs w:val="48"/>
    </w:rPr>
  </w:style>
  <w:style w:type="paragraph" w:styleId="a8">
    <w:name w:val="List Paragraph"/>
    <w:basedOn w:val="a"/>
    <w:uiPriority w:val="34"/>
    <w:qFormat/>
    <w:rsid w:val="006D5B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erspectives.pp.ua/index.php/np/article/view/40590/40605" TargetMode="External"/><Relationship Id="rId18" Type="http://schemas.openxmlformats.org/officeDocument/2006/relationships/hyperlink" Target="https://perspectives.pp.ua/index.php/np/article/view/40632/40647" TargetMode="External"/><Relationship Id="rId26" Type="http://schemas.openxmlformats.org/officeDocument/2006/relationships/hyperlink" Target="https://zn.ua/ukr/UKRAINE/sbu-zatrimala-nachalnika-zhitomirskoho-oblasnoho-ttsk.html" TargetMode="External"/><Relationship Id="rId39" Type="http://schemas.openxmlformats.org/officeDocument/2006/relationships/hyperlink" Target="https://sud.ua/uk/news/publication/360227-komitet-soberetsya-vne-ocheredi-radi-zakonoproekta-kotooryy-suschestvenno-uvelichit-oklady-politseyskikh" TargetMode="External"/><Relationship Id="rId21" Type="http://schemas.openxmlformats.org/officeDocument/2006/relationships/hyperlink" Target="https://umoloda.kyiv.ua/number/0/2006/194034/" TargetMode="External"/><Relationship Id="rId34" Type="http://schemas.openxmlformats.org/officeDocument/2006/relationships/hyperlink" Target="https://ua.korrespondent.net/ukraine/4876214-v-dbr-nazvaly-kilkist-porushenykh-sprav-schodo-derzhavnoi-zrady" TargetMode="External"/><Relationship Id="rId42" Type="http://schemas.openxmlformats.org/officeDocument/2006/relationships/hyperlink" Target="https://censor.net/ua/resonance/4000619/yak-mindich-i-umyerov-dilyly-milyardy-fire-point" TargetMode="External"/><Relationship Id="rId47" Type="http://schemas.openxmlformats.org/officeDocument/2006/relationships/hyperlink" Target="https://pravo.ua/ofis-henprokurora-vidkryv-provadzhennia-shchodo-mozhlyvoho-vtruchannia-nazk-u-diialnist-advokatury/" TargetMode="External"/><Relationship Id="rId50" Type="http://schemas.openxmlformats.org/officeDocument/2006/relationships/hyperlink" Target="https://perspectives.pp.ua/index.php/sas/article/view/39111/39121" TargetMode="External"/><Relationship Id="rId55" Type="http://schemas.openxmlformats.org/officeDocument/2006/relationships/hyperlink" Target="https://wz.lviv.ua/news/550932-sbu-ta-natspolitsiia-zapobihly-teraktam-u-shkolakh-iaki-hotuvaly-pidlitky-za-zavdanniam-rf" TargetMode="External"/><Relationship Id="rId63" Type="http://schemas.openxmlformats.org/officeDocument/2006/relationships/hyperlink" Target="https://zn.ua/ukr/UKRAINE/naslidki-teraktu-u-kijevi-politsejskikh-hotuvatimut-na-polihonakh.html"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moloda.kyiv.ua/number/4009/159/194014/" TargetMode="External"/><Relationship Id="rId29" Type="http://schemas.openxmlformats.org/officeDocument/2006/relationships/hyperlink" Target="https://perspectives.pp.ua/index.php/sas/article/view/39098/391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nyk.vntu.edu.ua/index.php/visnyk/article/view/3432/3068" TargetMode="External"/><Relationship Id="rId24" Type="http://schemas.openxmlformats.org/officeDocument/2006/relationships/hyperlink" Target="https://umoloda.kyiv.ua/number/0/2006/194006/" TargetMode="External"/><Relationship Id="rId32" Type="http://schemas.openxmlformats.org/officeDocument/2006/relationships/hyperlink" Target="https://focus.ua/uk/ukraine/751595-sbu-ta-mon-rozsliduye-pidpilnu-shkolu-upc-mp-u-kiyevi" TargetMode="External"/><Relationship Id="rId37" Type="http://schemas.openxmlformats.org/officeDocument/2006/relationships/hyperlink" Target="https://ua.korrespondent.net/ukraine/4877079-u-politsii-nazvaly-kilkist-zahyblykh-vnaslidok-atak-rf-na-zaliznytsui" TargetMode="External"/><Relationship Id="rId40" Type="http://schemas.openxmlformats.org/officeDocument/2006/relationships/hyperlink" Target="https://perspectives.pp.ua/index.php/sas/article/view/39105/39115" TargetMode="External"/><Relationship Id="rId45" Type="http://schemas.openxmlformats.org/officeDocument/2006/relationships/hyperlink" Target="https://www.golos.com.ua/article/390979" TargetMode="External"/><Relationship Id="rId53" Type="http://schemas.openxmlformats.org/officeDocument/2006/relationships/hyperlink" Target="https://lsej.org.ua/3_2026/68.pdf" TargetMode="External"/><Relationship Id="rId58" Type="http://schemas.openxmlformats.org/officeDocument/2006/relationships/hyperlink" Target="https://gazeta.ua/articles/np/_student-na-zamovlennya-fsb-koriguvav-ataki-rf-po-cerkaschini/1249122"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krinform.ua/rubric-culture/4115354-v-ukraini-zablokuvali-se-sist-onlajnknigaren-aki-prodavali-rosijski-vidanna.html" TargetMode="External"/><Relationship Id="rId23" Type="http://schemas.openxmlformats.org/officeDocument/2006/relationships/hyperlink" Target="https://umoloda.kyiv.ua/number/0/2006/194002/" TargetMode="External"/><Relationship Id="rId28" Type="http://schemas.openxmlformats.org/officeDocument/2006/relationships/hyperlink" Target="https://perspectives.pp.ua/index.php/np/article/view/40609/40624" TargetMode="External"/><Relationship Id="rId36" Type="http://schemas.openxmlformats.org/officeDocument/2006/relationships/hyperlink" Target="https://ua.korrespondent.net/ukraine/4876356-mintsyfry-rozrobylo-stratehiui-schodo-protydii-ludomanii" TargetMode="External"/><Relationship Id="rId49" Type="http://schemas.openxmlformats.org/officeDocument/2006/relationships/hyperlink" Target="https://perspectives.pp.ua/index.php/sas/article/view/39109/39119" TargetMode="External"/><Relationship Id="rId57" Type="http://schemas.openxmlformats.org/officeDocument/2006/relationships/hyperlink" Target="https://www.nayka.com.ua/index.php/agrosvit/article/view/9795/9941" TargetMode="External"/><Relationship Id="rId61" Type="http://schemas.openxmlformats.org/officeDocument/2006/relationships/hyperlink" Target="https://umoloda.kyiv.ua/number/4010/2006/194073/"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lsej.org.ua/3_2026/46.pdf" TargetMode="External"/><Relationship Id="rId31" Type="http://schemas.openxmlformats.org/officeDocument/2006/relationships/hyperlink" Target="https://perspectives.pp.ua/index.php/niu/article/view/39325/39339" TargetMode="External"/><Relationship Id="rId44" Type="http://schemas.openxmlformats.org/officeDocument/2006/relationships/hyperlink" Target="https://gazeta.ua/articles/life/_odin-iz-krupnih-virobnikiv-droniv-dlya-frontu-opinivsya-pid-tiskom-pravoohoronciv/1249646" TargetMode="External"/><Relationship Id="rId52" Type="http://schemas.openxmlformats.org/officeDocument/2006/relationships/hyperlink" Target="https://pravo.ua/propahanda-cherez-advokativ-oleksandru-dubinskomu-oholosyly-novu-pidozru-u-derzhzradi/" TargetMode="External"/><Relationship Id="rId60" Type="http://schemas.openxmlformats.org/officeDocument/2006/relationships/hyperlink" Target="https://focus.ua/uk/voennye-novosti/752755-rizik-yadernoji-eskalaciji-rf-u-vr-gotuyut-strategiyu-bezpeki-cherez-zagrozu-kostenko" TargetMode="External"/><Relationship Id="rId65" Type="http://schemas.openxmlformats.org/officeDocument/2006/relationships/hyperlink" Target="https://yurvisnyk.in.ua/v1_2026/3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erspectives.pp.ua/index.php/np/article/view/40594/40609" TargetMode="External"/><Relationship Id="rId22" Type="http://schemas.openxmlformats.org/officeDocument/2006/relationships/hyperlink" Target="https://umoloda.kyiv.ua/number/0/2006/194004/" TargetMode="External"/><Relationship Id="rId27" Type="http://schemas.openxmlformats.org/officeDocument/2006/relationships/hyperlink" Target="https://perspectives.pp.ua/index.php/niu/article/view/39260/39274" TargetMode="External"/><Relationship Id="rId30" Type="http://schemas.openxmlformats.org/officeDocument/2006/relationships/hyperlink" Target="https://perspectives.pp.ua/index.php/niu/article/view/39374/39388" TargetMode="External"/><Relationship Id="rId35" Type="http://schemas.openxmlformats.org/officeDocument/2006/relationships/hyperlink" Target="https://ua.korrespondent.net/ukraine/4877102-natspolitsiia-zafiksuvala-pershi-vypadky-zastosuvannia-droniv-dlia-kryminalu" TargetMode="External"/><Relationship Id="rId43" Type="http://schemas.openxmlformats.org/officeDocument/2006/relationships/hyperlink" Target="https://sud.ua/uk/news/publication/360555-obyednani-zaradi-spravedlivosti-2026-ruslan-kravchenko-rozpoviv-yak-ukrayina-buduye-novu-sistemu-vidpovidalnosti-za-mizhnarodni-zlochini" TargetMode="External"/><Relationship Id="rId48" Type="http://schemas.openxmlformats.org/officeDocument/2006/relationships/hyperlink" Target="https://perspectives.pp.ua/index.php/niu/article/view/39331/39345" TargetMode="External"/><Relationship Id="rId56" Type="http://schemas.openxmlformats.org/officeDocument/2006/relationships/hyperlink" Target="https://fakty.ua/470656-napk-prosyat-razobratsya-otkuda-nardep-zheleznyak-vzyal-milliony-griven-na-pokupku-obligacij-smi" TargetMode="External"/><Relationship Id="rId64" Type="http://schemas.openxmlformats.org/officeDocument/2006/relationships/hyperlink" Target="http://easternlaw.com.ua/wp-content/uploads/2026/03/chornomaz_144.pdf" TargetMode="External"/><Relationship Id="rId69" Type="http://schemas.microsoft.com/office/2007/relationships/stylesWithEffects" Target="stylesWithEffects.xml"/><Relationship Id="rId8" Type="http://schemas.openxmlformats.org/officeDocument/2006/relationships/image" Target="media/image1.png"/><Relationship Id="rId51" Type="http://schemas.openxmlformats.org/officeDocument/2006/relationships/hyperlink" Target="https://perspectives.pp.ua/index.php/niu/article/view/39334/39348" TargetMode="External"/><Relationship Id="rId3" Type="http://schemas.openxmlformats.org/officeDocument/2006/relationships/styles" Target="styles.xml"/><Relationship Id="rId12" Type="http://schemas.openxmlformats.org/officeDocument/2006/relationships/hyperlink" Target="https://perspectives.pp.ua/index.php/np/article/view/40591/40606" TargetMode="External"/><Relationship Id="rId17" Type="http://schemas.openxmlformats.org/officeDocument/2006/relationships/hyperlink" Target="https://sud.ua/uk/news/publication/360220-dogovor-prisoedineniya-ot-arma-5-riskov-kotorye-dolzhen-znat-kazhdyy-upravitel" TargetMode="External"/><Relationship Id="rId25" Type="http://schemas.openxmlformats.org/officeDocument/2006/relationships/hyperlink" Target="https://umoloda.kyiv.ua/number/0/2006/193990/" TargetMode="External"/><Relationship Id="rId33" Type="http://schemas.openxmlformats.org/officeDocument/2006/relationships/hyperlink" Target="https://perspectives.pp.ua/index.php/sas/article/view/39102/39112" TargetMode="External"/><Relationship Id="rId38" Type="http://schemas.openxmlformats.org/officeDocument/2006/relationships/hyperlink" Target="https://zn.ua/ukr/LAW/pislja-trahediji-v-kijevi-shcho-ne-pratsjuje-v-sistemi-bezpeki-i-jak-tse-zminiti.html" TargetMode="External"/><Relationship Id="rId46" Type="http://schemas.openxmlformats.org/officeDocument/2006/relationships/hyperlink" Target="https://perspectives.pp.ua/index.php/sas/article/view/39121/39131" TargetMode="External"/><Relationship Id="rId59" Type="http://schemas.openxmlformats.org/officeDocument/2006/relationships/hyperlink" Target="http://easternlaw.com.ua/wp-content/uploads/2026/03/sukmanovska_144.pdf" TargetMode="External"/><Relationship Id="rId67" Type="http://schemas.openxmlformats.org/officeDocument/2006/relationships/fontTable" Target="fontTable.xml"/><Relationship Id="rId20" Type="http://schemas.openxmlformats.org/officeDocument/2006/relationships/hyperlink" Target="https://perspectives.pp.ua/index.php/niu/article/view/39368/39382" TargetMode="External"/><Relationship Id="rId41" Type="http://schemas.openxmlformats.org/officeDocument/2006/relationships/hyperlink" Target="https://yurvisnyk.in.ua/v1_2026/32.pdf" TargetMode="External"/><Relationship Id="rId54" Type="http://schemas.openxmlformats.org/officeDocument/2006/relationships/hyperlink" Target="https://sud.ua/uk/news/publication/360532-ruslan-kravchenko-generalnyy-prokuror-biografiya-i-karernyy-put-ot-voennogo-sledovatelya-k-ogp" TargetMode="External"/><Relationship Id="rId62" Type="http://schemas.openxmlformats.org/officeDocument/2006/relationships/hyperlink" Target="https://perspectives.pp.ua/index.php/np/article/view/40637/406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CB58E-4A27-4984-9556-FF253D63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39</Pages>
  <Words>12173</Words>
  <Characters>69390</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281</cp:revision>
  <dcterms:created xsi:type="dcterms:W3CDTF">2022-12-18T19:44:00Z</dcterms:created>
  <dcterms:modified xsi:type="dcterms:W3CDTF">2026-05-11T08:32:00Z</dcterms:modified>
</cp:coreProperties>
</file>